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85F4B" w14:textId="77777777" w:rsidR="00141219" w:rsidRPr="001A727D" w:rsidRDefault="00141219" w:rsidP="00141219">
      <w:pPr>
        <w:spacing w:before="100" w:beforeAutospacing="1" w:after="100" w:afterAutospacing="1"/>
        <w:rPr>
          <w:rFonts w:eastAsia="Times New Roman"/>
          <w:b/>
        </w:rPr>
      </w:pPr>
      <w:r w:rsidRPr="001A727D">
        <w:rPr>
          <w:rFonts w:eastAsia="Times New Roman"/>
          <w:b/>
        </w:rPr>
        <w:t xml:space="preserve">Public Service Announcements </w:t>
      </w:r>
    </w:p>
    <w:p w14:paraId="352CAE18" w14:textId="77777777" w:rsidR="00141219" w:rsidRPr="001A727D" w:rsidRDefault="00141219" w:rsidP="00141219">
      <w:pPr>
        <w:spacing w:before="100" w:beforeAutospacing="1" w:after="100" w:afterAutospacing="1"/>
        <w:rPr>
          <w:rFonts w:eastAsia="Times New Roman"/>
        </w:rPr>
      </w:pPr>
      <w:r w:rsidRPr="001A727D">
        <w:rPr>
          <w:rFonts w:eastAsia="Times New Roman"/>
        </w:rPr>
        <w:t xml:space="preserve">You can use local radio stations or the </w:t>
      </w:r>
      <w:proofErr w:type="spellStart"/>
      <w:r w:rsidRPr="001A727D">
        <w:rPr>
          <w:rFonts w:eastAsia="Times New Roman"/>
        </w:rPr>
        <w:t>robo</w:t>
      </w:r>
      <w:proofErr w:type="spellEnd"/>
      <w:r w:rsidRPr="001A727D">
        <w:rPr>
          <w:rFonts w:eastAsia="Times New Roman"/>
        </w:rPr>
        <w:t xml:space="preserve">-call system in district schools to broadcast your message. Feel free to use these template scripts or tailor them to your community. Read our </w:t>
      </w:r>
      <w:hyperlink r:id="rId8" w:history="1">
        <w:r w:rsidRPr="001A727D">
          <w:rPr>
            <w:rStyle w:val="Hyperlink"/>
            <w:rFonts w:eastAsia="Times New Roman"/>
          </w:rPr>
          <w:t>tips for creating PSAs</w:t>
        </w:r>
      </w:hyperlink>
      <w:r w:rsidRPr="001A727D">
        <w:rPr>
          <w:rFonts w:eastAsia="Times New Roman"/>
        </w:rPr>
        <w:t>.</w:t>
      </w:r>
    </w:p>
    <w:p w14:paraId="0E1F8D23" w14:textId="77777777" w:rsidR="00141219" w:rsidRPr="001A727D" w:rsidRDefault="00141219" w:rsidP="00141219">
      <w:pPr>
        <w:spacing w:before="100" w:beforeAutospacing="1" w:after="100" w:afterAutospacing="1"/>
        <w:rPr>
          <w:rFonts w:eastAsia="Times New Roman"/>
          <w:b/>
        </w:rPr>
      </w:pPr>
      <w:r w:rsidRPr="001A727D">
        <w:rPr>
          <w:rFonts w:eastAsia="Times New Roman"/>
          <w:b/>
        </w:rPr>
        <w:t>PSA 30 seconds:</w:t>
      </w:r>
    </w:p>
    <w:p w14:paraId="6B7636F4" w14:textId="475F393C" w:rsidR="00141219" w:rsidRPr="001A727D" w:rsidRDefault="00141219" w:rsidP="00141219">
      <w:pPr>
        <w:spacing w:before="100" w:beforeAutospacing="1" w:after="100" w:afterAutospacing="1"/>
        <w:rPr>
          <w:color w:val="000000"/>
        </w:rPr>
      </w:pPr>
      <w:r w:rsidRPr="001A727D">
        <w:rPr>
          <w:color w:val="000000"/>
        </w:rPr>
        <w:t xml:space="preserve">Did you know that </w:t>
      </w:r>
      <w:r>
        <w:rPr>
          <w:color w:val="000000"/>
        </w:rPr>
        <w:t>at least one out of every 1</w:t>
      </w:r>
      <w:r w:rsidR="006C11ED">
        <w:rPr>
          <w:color w:val="000000"/>
        </w:rPr>
        <w:t>0 students in the United States</w:t>
      </w:r>
      <w:r>
        <w:rPr>
          <w:color w:val="000000"/>
        </w:rPr>
        <w:t xml:space="preserve"> misses</w:t>
      </w:r>
      <w:r w:rsidRPr="001A727D">
        <w:t xml:space="preserve"> 10 percent of the school year? </w:t>
      </w:r>
      <w:r>
        <w:t>That’s t</w:t>
      </w:r>
      <w:r w:rsidRPr="001A727D">
        <w:rPr>
          <w:color w:val="000000"/>
        </w:rPr>
        <w:t xml:space="preserve">he point when </w:t>
      </w:r>
      <w:r>
        <w:rPr>
          <w:color w:val="000000"/>
        </w:rPr>
        <w:t>absences</w:t>
      </w:r>
      <w:r w:rsidR="006C11ED">
        <w:rPr>
          <w:color w:val="000000"/>
        </w:rPr>
        <w:t>—excused or unexcused--</w:t>
      </w:r>
      <w:r>
        <w:rPr>
          <w:color w:val="000000"/>
        </w:rPr>
        <w:t>start to add up to academic trouble</w:t>
      </w:r>
      <w:r w:rsidRPr="001A727D">
        <w:rPr>
          <w:color w:val="000000"/>
        </w:rPr>
        <w:t>.</w:t>
      </w:r>
      <w:r>
        <w:rPr>
          <w:color w:val="000000"/>
        </w:rPr>
        <w:t xml:space="preserve"> </w:t>
      </w:r>
      <w:r w:rsidR="006C11ED">
        <w:rPr>
          <w:color w:val="000000"/>
        </w:rPr>
        <w:t>These attendance gaps lead to achievement gaps. And that means</w:t>
      </w:r>
      <w:r>
        <w:rPr>
          <w:color w:val="000000"/>
        </w:rPr>
        <w:t xml:space="preserve"> 3rd graders unable to read well, 6</w:t>
      </w:r>
      <w:r w:rsidRPr="00992E4D">
        <w:rPr>
          <w:color w:val="000000"/>
          <w:vertAlign w:val="superscript"/>
        </w:rPr>
        <w:t>th</w:t>
      </w:r>
      <w:r>
        <w:rPr>
          <w:color w:val="000000"/>
        </w:rPr>
        <w:t xml:space="preserve"> graders failing classes and 9</w:t>
      </w:r>
      <w:r>
        <w:rPr>
          <w:color w:val="000000"/>
          <w:vertAlign w:val="superscript"/>
        </w:rPr>
        <w:t xml:space="preserve">th </w:t>
      </w:r>
      <w:r>
        <w:rPr>
          <w:color w:val="000000"/>
        </w:rPr>
        <w:t xml:space="preserve">graders thinking about dropping out. </w:t>
      </w:r>
      <w:r w:rsidRPr="001A727D">
        <w:rPr>
          <w:color w:val="000000"/>
        </w:rPr>
        <w:t>S</w:t>
      </w:r>
      <w:r>
        <w:rPr>
          <w:color w:val="000000"/>
        </w:rPr>
        <w:t>eptember is</w:t>
      </w:r>
      <w:r w:rsidRPr="001A727D">
        <w:t xml:space="preserve"> Attendance Awareness Month, </w:t>
      </w:r>
      <w:r>
        <w:t xml:space="preserve">so </w:t>
      </w:r>
      <w:r w:rsidRPr="001A727D">
        <w:t>let’s work together – school and business leaders, parents</w:t>
      </w:r>
      <w:r>
        <w:t xml:space="preserve"> and</w:t>
      </w:r>
      <w:r w:rsidRPr="001A727D">
        <w:t xml:space="preserve"> students, doctors</w:t>
      </w:r>
      <w:r>
        <w:t xml:space="preserve"> and</w:t>
      </w:r>
      <w:r w:rsidRPr="001A727D">
        <w:t xml:space="preserve"> neighbors – to get all kids to school – on time, every day.</w:t>
      </w:r>
      <w:r>
        <w:t xml:space="preserve">  Together let’s make sure</w:t>
      </w:r>
      <w:r w:rsidR="00B53665">
        <w:t xml:space="preserve"> all kids attend today so they can achieve tomorrow.</w:t>
      </w:r>
    </w:p>
    <w:p w14:paraId="3127142B" w14:textId="77777777" w:rsidR="00141219" w:rsidRPr="001A727D" w:rsidRDefault="00141219" w:rsidP="00141219">
      <w:pPr>
        <w:spacing w:before="100" w:beforeAutospacing="1" w:after="100" w:afterAutospacing="1"/>
        <w:rPr>
          <w:rFonts w:eastAsia="Times New Roman"/>
          <w:b/>
        </w:rPr>
      </w:pPr>
      <w:r w:rsidRPr="001A727D">
        <w:rPr>
          <w:rFonts w:eastAsia="Times New Roman"/>
          <w:b/>
        </w:rPr>
        <w:t>PSA 15 seconds:</w:t>
      </w:r>
    </w:p>
    <w:p w14:paraId="433D9441" w14:textId="79665EFF" w:rsidR="00141219" w:rsidRPr="001A727D" w:rsidRDefault="00141219" w:rsidP="00141219">
      <w:pPr>
        <w:spacing w:before="100" w:beforeAutospacing="1" w:after="100" w:afterAutospacing="1"/>
        <w:rPr>
          <w:rFonts w:eastAsia="Times New Roman"/>
        </w:rPr>
      </w:pPr>
      <w:r>
        <w:rPr>
          <w:color w:val="000000"/>
        </w:rPr>
        <w:t xml:space="preserve">Did you know that children </w:t>
      </w:r>
      <w:proofErr w:type="gramStart"/>
      <w:r>
        <w:rPr>
          <w:color w:val="000000"/>
        </w:rPr>
        <w:t>can</w:t>
      </w:r>
      <w:proofErr w:type="gramEnd"/>
      <w:r>
        <w:rPr>
          <w:color w:val="000000"/>
        </w:rPr>
        <w:t xml:space="preserve"> suffer academically if they miss 10 percent of school days? </w:t>
      </w:r>
      <w:r w:rsidR="00D87A2C">
        <w:rPr>
          <w:color w:val="000000"/>
        </w:rPr>
        <w:t>T</w:t>
      </w:r>
      <w:r>
        <w:rPr>
          <w:color w:val="000000"/>
        </w:rPr>
        <w:t xml:space="preserve">hat’s just a couple </w:t>
      </w:r>
      <w:proofErr w:type="gramStart"/>
      <w:r>
        <w:rPr>
          <w:color w:val="000000"/>
        </w:rPr>
        <w:t>days</w:t>
      </w:r>
      <w:proofErr w:type="gramEnd"/>
      <w:r>
        <w:rPr>
          <w:color w:val="000000"/>
        </w:rPr>
        <w:t xml:space="preserve"> each month. </w:t>
      </w:r>
      <w:r w:rsidR="00D87A2C">
        <w:rPr>
          <w:color w:val="000000"/>
        </w:rPr>
        <w:t>Absences add up, whether they’re excused or excused</w:t>
      </w:r>
      <w:r>
        <w:rPr>
          <w:color w:val="000000"/>
        </w:rPr>
        <w:t>.</w:t>
      </w:r>
      <w:r w:rsidRPr="001A727D">
        <w:t xml:space="preserve"> </w:t>
      </w:r>
      <w:r>
        <w:rPr>
          <w:color w:val="000000"/>
        </w:rPr>
        <w:t>September is</w:t>
      </w:r>
      <w:r w:rsidRPr="001A727D">
        <w:t xml:space="preserve"> Attendance Awareness Month, </w:t>
      </w:r>
      <w:r>
        <w:t xml:space="preserve">so </w:t>
      </w:r>
      <w:r w:rsidRPr="001A727D">
        <w:t xml:space="preserve">let’s work together to </w:t>
      </w:r>
      <w:r w:rsidR="00B53665">
        <w:t>help all kids attend today so they can achieve tomorrow</w:t>
      </w:r>
      <w:r w:rsidRPr="001A727D">
        <w:rPr>
          <w:rFonts w:eastAsia="Times New Roman"/>
        </w:rPr>
        <w:t>.</w:t>
      </w:r>
    </w:p>
    <w:p w14:paraId="2C6D6B44" w14:textId="6538AB5F" w:rsidR="00FE309E" w:rsidRDefault="006C11ED">
      <w:r>
        <w:t>Health</w:t>
      </w:r>
      <w:r w:rsidR="00B53665">
        <w:t>-related PSA: 30 seconds</w:t>
      </w:r>
    </w:p>
    <w:p w14:paraId="043698ED" w14:textId="77777777" w:rsidR="006C11ED" w:rsidRDefault="006C11ED"/>
    <w:p w14:paraId="3D957F62" w14:textId="184E8076" w:rsidR="006C11ED" w:rsidRDefault="006C11ED">
      <w:r>
        <w:t xml:space="preserve">Did you know asthma is responsible for 14 million school absences nationwide every year? And dental problems contribute </w:t>
      </w:r>
      <w:r w:rsidR="00D87A2C">
        <w:t>nearly a million more</w:t>
      </w:r>
      <w:r>
        <w:t>? These absences</w:t>
      </w:r>
      <w:r w:rsidR="00B53665">
        <w:t xml:space="preserve"> might be excused, but they</w:t>
      </w:r>
      <w:r>
        <w:t xml:space="preserve"> </w:t>
      </w:r>
      <w:r w:rsidR="00D87A2C">
        <w:t xml:space="preserve">can </w:t>
      </w:r>
      <w:r>
        <w:t>add up to academic trouble starting as early as preschool. By high school, they predict who will dropout. Improving school attendance isn’t just about</w:t>
      </w:r>
      <w:r w:rsidR="00B53665">
        <w:t xml:space="preserve"> reducing truancy. </w:t>
      </w:r>
      <w:r>
        <w:t xml:space="preserve">We need to figure out why </w:t>
      </w:r>
      <w:r w:rsidR="00B53665">
        <w:t xml:space="preserve">children </w:t>
      </w:r>
      <w:r>
        <w:t>miss too much school</w:t>
      </w:r>
      <w:r w:rsidR="00B53665">
        <w:t xml:space="preserve"> and address those problems</w:t>
      </w:r>
      <w:r w:rsidR="00D87A2C">
        <w:t>.</w:t>
      </w:r>
      <w:r w:rsidR="00B53665">
        <w:t xml:space="preserve"> Let’s help all children attend today so they can achieve tomorrow.</w:t>
      </w:r>
    </w:p>
    <w:p w14:paraId="7BA4CAAA" w14:textId="77777777" w:rsidR="00B53665" w:rsidRDefault="00B53665"/>
    <w:p w14:paraId="7BFFDB35" w14:textId="2D0F40E9" w:rsidR="00B53665" w:rsidRDefault="00B53665">
      <w:r>
        <w:t>Sports star PSA—15 seconds</w:t>
      </w:r>
    </w:p>
    <w:p w14:paraId="3E752A4F" w14:textId="77777777" w:rsidR="00B53665" w:rsidRDefault="00B53665"/>
    <w:p w14:paraId="2FE4F623" w14:textId="7717F6C9" w:rsidR="00B53665" w:rsidRDefault="00B53665">
      <w:r>
        <w:t>Hi, I’m NAME AND SPORTS TEAM. Staying on top of my game takes a lot of hard work. That means showing up and practicing every day, even when my friends are goofing off, even when it’s raining. If you’re a student, you job is to show up everyday and work as har</w:t>
      </w:r>
      <w:bookmarkStart w:id="0" w:name="_GoBack"/>
      <w:bookmarkEnd w:id="0"/>
      <w:r>
        <w:t>d as you can. Attend today, achieve tomorrow.</w:t>
      </w:r>
    </w:p>
    <w:sectPr w:rsidR="00B53665" w:rsidSect="00FE309E">
      <w:headerReference w:type="even" r:id="rId9"/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3F4A8" w14:textId="77777777" w:rsidR="006C11ED" w:rsidRDefault="006C11ED" w:rsidP="00F70C20">
      <w:r>
        <w:separator/>
      </w:r>
    </w:p>
  </w:endnote>
  <w:endnote w:type="continuationSeparator" w:id="0">
    <w:p w14:paraId="6A0D00B2" w14:textId="77777777" w:rsidR="006C11ED" w:rsidRDefault="006C11ED" w:rsidP="00F7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Courier New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A22D10" w14:textId="77777777" w:rsidR="006C11ED" w:rsidRDefault="00D87A2C">
    <w:pPr>
      <w:pStyle w:val="Footer"/>
    </w:pPr>
    <w:r>
      <w:rPr>
        <w:noProof/>
      </w:rPr>
      <w:pict w14:anchorId="63C24C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387pt;margin-top:657pt;width:108pt;height:50.9pt;z-index:-251655168;mso-wrap-edited:f;mso-position-horizontal-relative:margin;mso-position-vertical-relative:margin" wrapcoords="-92 0 -92 21207 21600 21207 21600 0 -92 0">
          <v:imagedata r:id="rId1" o:title="attendance-works-logo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8C785" w14:textId="77777777" w:rsidR="006C11ED" w:rsidRDefault="006C11ED" w:rsidP="00F70C20">
      <w:r>
        <w:separator/>
      </w:r>
    </w:p>
  </w:footnote>
  <w:footnote w:type="continuationSeparator" w:id="0">
    <w:p w14:paraId="2C44BFA7" w14:textId="77777777" w:rsidR="006C11ED" w:rsidRDefault="006C11ED" w:rsidP="00F70C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4F664A1" w14:textId="77777777" w:rsidR="006C11ED" w:rsidRDefault="00D87A2C">
    <w:pPr>
      <w:pStyle w:val="Header"/>
    </w:pPr>
    <w:r>
      <w:rPr>
        <w:noProof/>
      </w:rPr>
      <w:pict w14:anchorId="78D87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175pt;height:82.5pt;z-index:-251654144;mso-wrap-edited:f;mso-position-horizontal:center;mso-position-horizontal-relative:margin;mso-position-vertical:center;mso-position-vertical-relative:margin" wrapcoords="-92 0 -92 21207 21600 21207 21600 0 -92 0">
          <v:imagedata r:id="rId1" o:title="attendance-works-logo"/>
          <w10:wrap anchorx="margin" anchory="margin"/>
        </v:shape>
      </w:pict>
    </w:r>
    <w:r>
      <w:rPr>
        <w:noProof/>
      </w:rPr>
      <w:pict w14:anchorId="22E91B20">
        <v:shape id="WordPictureWatermark2" o:spid="_x0000_s2053" type="#_x0000_t75" style="position:absolute;margin-left:0;margin-top:0;width:175pt;height:82.5pt;z-index:-251657216;mso-wrap-edited:f;mso-position-horizontal:center;mso-position-horizontal-relative:margin;mso-position-vertical:center;mso-position-vertical-relative:margin" wrapcoords="-92 0 -92 21207 21600 21207 21600 0 -92 0">
          <v:imagedata r:id="rId2" o:title="attendance-works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8D23BCB" w14:textId="77777777" w:rsidR="006C11ED" w:rsidRDefault="00D87A2C">
    <w:pPr>
      <w:pStyle w:val="Header"/>
    </w:pPr>
    <w:r>
      <w:rPr>
        <w:noProof/>
      </w:rPr>
      <w:pict w14:anchorId="30018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175pt;height:82.5pt;z-index:-251653120;mso-wrap-edited:f;mso-position-horizontal:center;mso-position-horizontal-relative:margin;mso-position-vertical:center;mso-position-vertical-relative:margin" wrapcoords="-92 0 -92 21207 21600 21207 21600 0 -92 0">
          <v:imagedata r:id="rId1" o:title="attendance-works-logo"/>
          <w10:wrap anchorx="margin" anchory="margin"/>
        </v:shape>
      </w:pict>
    </w:r>
    <w:r>
      <w:rPr>
        <w:noProof/>
      </w:rPr>
      <w:pict w14:anchorId="46F2CB79">
        <v:shape id="WordPictureWatermark3" o:spid="_x0000_s2054" type="#_x0000_t75" style="position:absolute;margin-left:0;margin-top:0;width:175pt;height:82.5pt;z-index:-251656192;mso-wrap-edited:f;mso-position-horizontal:center;mso-position-horizontal-relative:margin;mso-position-vertical:center;mso-position-vertical-relative:margin" wrapcoords="-92 0 -92 21207 21600 21207 21600 0 -92 0">
          <v:imagedata r:id="rId2" o:title="attendance-works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19"/>
    <w:rsid w:val="00141219"/>
    <w:rsid w:val="006A010C"/>
    <w:rsid w:val="006C11ED"/>
    <w:rsid w:val="00945F0D"/>
    <w:rsid w:val="00B53665"/>
    <w:rsid w:val="00D87A2C"/>
    <w:rsid w:val="00F70C20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4:docId w14:val="7B11B4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219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2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0C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0C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C20"/>
    <w:rPr>
      <w:rFonts w:ascii="Times New Roman" w:eastAsiaTheme="minorHAns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C20"/>
    <w:rPr>
      <w:rFonts w:ascii="Times New Roman" w:eastAsiaTheme="minorHAnsi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219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2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0C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0C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C20"/>
    <w:rPr>
      <w:rFonts w:ascii="Times New Roman" w:eastAsiaTheme="minorHAns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C20"/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ttendanceworks.org/wordpress/wp-content/uploads/2012/08/section31.pd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F31CFC-EBEC-AC46-9693-F94AD641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1866</Characters>
  <Application>Microsoft Macintosh Word</Application>
  <DocSecurity>0</DocSecurity>
  <Lines>15</Lines>
  <Paragraphs>4</Paragraphs>
  <ScaleCrop>false</ScaleCrop>
  <Company>GMU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Gentile</dc:creator>
  <cp:keywords/>
  <dc:description/>
  <cp:lastModifiedBy>Phyllis Jordan</cp:lastModifiedBy>
  <cp:revision>2</cp:revision>
  <dcterms:created xsi:type="dcterms:W3CDTF">2015-04-12T23:03:00Z</dcterms:created>
  <dcterms:modified xsi:type="dcterms:W3CDTF">2015-04-12T23:03:00Z</dcterms:modified>
</cp:coreProperties>
</file>