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523A0" w:rsidRDefault="002523A0">
      <w:pPr>
        <w:rPr>
          <w:rFonts w:ascii="Arial" w:eastAsia="Arial" w:hAnsi="Arial" w:cs="Arial"/>
          <w:sz w:val="28"/>
          <w:szCs w:val="28"/>
        </w:rPr>
      </w:pPr>
    </w:p>
    <w:p w14:paraId="00000002" w14:textId="77777777" w:rsidR="002523A0" w:rsidRDefault="00276B55">
      <w:pPr>
        <w:spacing w:after="0"/>
        <w:jc w:val="center"/>
        <w:rPr>
          <w:rFonts w:ascii="Cambria" w:eastAsia="Cambria" w:hAnsi="Cambria" w:cs="Cambria"/>
          <w:b/>
          <w:sz w:val="24"/>
          <w:szCs w:val="24"/>
        </w:rPr>
      </w:pPr>
      <w:r>
        <w:rPr>
          <w:rFonts w:ascii="Cambria" w:eastAsia="Cambria" w:hAnsi="Cambria" w:cs="Cambria"/>
          <w:b/>
          <w:sz w:val="24"/>
          <w:szCs w:val="24"/>
        </w:rPr>
        <w:t xml:space="preserve">Proclamation of September as Attendance Awareness Month </w:t>
      </w:r>
    </w:p>
    <w:p w14:paraId="00000003" w14:textId="77777777" w:rsidR="002523A0" w:rsidRDefault="00276B55">
      <w:pPr>
        <w:spacing w:before="240" w:after="0" w:line="276" w:lineRule="auto"/>
        <w:rPr>
          <w:rFonts w:ascii="Cambria" w:eastAsia="Cambria" w:hAnsi="Cambria" w:cs="Cambria"/>
          <w:sz w:val="24"/>
          <w:szCs w:val="24"/>
        </w:rPr>
      </w:pPr>
      <w:r>
        <w:rPr>
          <w:rFonts w:ascii="Cambria" w:eastAsia="Cambria" w:hAnsi="Cambria" w:cs="Cambria"/>
          <w:b/>
          <w:sz w:val="24"/>
          <w:szCs w:val="24"/>
        </w:rPr>
        <w:t>WHEREAS</w:t>
      </w:r>
      <w:r>
        <w:rPr>
          <w:rFonts w:ascii="Cambria" w:eastAsia="Cambria" w:hAnsi="Cambria" w:cs="Cambria"/>
          <w:sz w:val="24"/>
          <w:szCs w:val="24"/>
        </w:rPr>
        <w:t xml:space="preserve"> good attendance is even more essential to student achievement and graduation because of the lost opportunities to learning that have occurred as a result of the Covid-19 pandemic, </w:t>
      </w:r>
    </w:p>
    <w:p w14:paraId="00000004" w14:textId="77777777" w:rsidR="002523A0" w:rsidRDefault="00276B55">
      <w:pPr>
        <w:spacing w:before="240" w:after="0" w:line="276" w:lineRule="auto"/>
        <w:rPr>
          <w:rFonts w:ascii="Cambria" w:eastAsia="Cambria" w:hAnsi="Cambria" w:cs="Cambria"/>
          <w:sz w:val="24"/>
          <w:szCs w:val="24"/>
        </w:rPr>
      </w:pPr>
      <w:r>
        <w:rPr>
          <w:rFonts w:ascii="Cambria" w:eastAsia="Cambria" w:hAnsi="Cambria" w:cs="Cambria"/>
          <w:b/>
          <w:sz w:val="24"/>
          <w:szCs w:val="24"/>
        </w:rPr>
        <w:t>WHEREAS</w:t>
      </w:r>
      <w:r>
        <w:rPr>
          <w:rFonts w:ascii="Cambria" w:eastAsia="Cambria" w:hAnsi="Cambria" w:cs="Cambria"/>
          <w:sz w:val="24"/>
          <w:szCs w:val="24"/>
        </w:rPr>
        <w:t xml:space="preserve"> taking attendance daily and for different types of learning opport</w:t>
      </w:r>
      <w:r>
        <w:rPr>
          <w:rFonts w:ascii="Cambria" w:eastAsia="Cambria" w:hAnsi="Cambria" w:cs="Cambria"/>
          <w:sz w:val="24"/>
          <w:szCs w:val="24"/>
        </w:rPr>
        <w:t xml:space="preserve">unities (virtual, in-person or a blend) is essential to identifying when students begin to miss too much school,  </w:t>
      </w:r>
    </w:p>
    <w:p w14:paraId="00000005" w14:textId="36905B2E" w:rsidR="002523A0" w:rsidRDefault="00276B55">
      <w:pPr>
        <w:spacing w:before="240" w:after="0" w:line="276" w:lineRule="auto"/>
        <w:rPr>
          <w:rFonts w:ascii="Cambria" w:eastAsia="Cambria" w:hAnsi="Cambria" w:cs="Cambria"/>
          <w:sz w:val="24"/>
          <w:szCs w:val="24"/>
        </w:rPr>
      </w:pPr>
      <w:r>
        <w:rPr>
          <w:rFonts w:ascii="Cambria" w:eastAsia="Cambria" w:hAnsi="Cambria" w:cs="Cambria"/>
          <w:b/>
          <w:sz w:val="24"/>
          <w:szCs w:val="24"/>
        </w:rPr>
        <w:t xml:space="preserve">WHEREAS </w:t>
      </w:r>
      <w:r>
        <w:rPr>
          <w:rFonts w:ascii="Cambria" w:eastAsia="Cambria" w:hAnsi="Cambria" w:cs="Cambria"/>
          <w:sz w:val="24"/>
          <w:szCs w:val="24"/>
        </w:rPr>
        <w:t>taking a positive problem-solving approach to reducing absenteeism requires expanding attendance data to include reviewing chronic ab</w:t>
      </w:r>
      <w:r>
        <w:rPr>
          <w:rFonts w:ascii="Cambria" w:eastAsia="Cambria" w:hAnsi="Cambria" w:cs="Cambria"/>
          <w:sz w:val="24"/>
          <w:szCs w:val="24"/>
        </w:rPr>
        <w:t xml:space="preserve">sence prior to school closure, availability of working contact information for families, </w:t>
      </w:r>
      <w:r>
        <w:rPr>
          <w:rFonts w:ascii="Cambria" w:eastAsia="Cambria" w:hAnsi="Cambria" w:cs="Cambria"/>
          <w:sz w:val="24"/>
          <w:szCs w:val="24"/>
        </w:rPr>
        <w:t>access to technology and positive relationships,</w:t>
      </w:r>
    </w:p>
    <w:p w14:paraId="00000006" w14:textId="0B10C17C" w:rsidR="002523A0" w:rsidRDefault="00276B55">
      <w:pPr>
        <w:spacing w:before="240" w:after="0" w:line="276" w:lineRule="auto"/>
        <w:rPr>
          <w:rFonts w:ascii="Cambria" w:eastAsia="Cambria" w:hAnsi="Cambria" w:cs="Cambria"/>
          <w:sz w:val="24"/>
          <w:szCs w:val="24"/>
        </w:rPr>
      </w:pPr>
      <w:r>
        <w:rPr>
          <w:rFonts w:ascii="Cambria" w:eastAsia="Cambria" w:hAnsi="Cambria" w:cs="Cambria"/>
          <w:b/>
          <w:sz w:val="24"/>
          <w:szCs w:val="24"/>
        </w:rPr>
        <w:t xml:space="preserve">WHEREAS </w:t>
      </w:r>
      <w:r>
        <w:rPr>
          <w:rFonts w:ascii="Cambria" w:eastAsia="Cambria" w:hAnsi="Cambria" w:cs="Cambria"/>
          <w:sz w:val="24"/>
          <w:szCs w:val="24"/>
        </w:rPr>
        <w:t>promoting  attendance requires noticing  - as soon as possible - when students are starting to  miss too much</w:t>
      </w:r>
      <w:r>
        <w:rPr>
          <w:rFonts w:ascii="Cambria" w:eastAsia="Cambria" w:hAnsi="Cambria" w:cs="Cambria"/>
          <w:sz w:val="24"/>
          <w:szCs w:val="24"/>
        </w:rPr>
        <w:t xml:space="preserve"> school  in order to </w:t>
      </w:r>
      <w:r>
        <w:rPr>
          <w:rFonts w:ascii="Cambria" w:eastAsia="Cambria" w:hAnsi="Cambria" w:cs="Cambria"/>
          <w:sz w:val="24"/>
          <w:szCs w:val="24"/>
        </w:rPr>
        <w:t xml:space="preserve">engage </w:t>
      </w:r>
      <w:r>
        <w:rPr>
          <w:rFonts w:ascii="Cambria" w:eastAsia="Cambria" w:hAnsi="Cambria" w:cs="Cambria"/>
          <w:sz w:val="24"/>
          <w:szCs w:val="24"/>
        </w:rPr>
        <w:t xml:space="preserve">students and families, identify and offer </w:t>
      </w:r>
      <w:r>
        <w:rPr>
          <w:rFonts w:ascii="Cambria" w:eastAsia="Cambria" w:hAnsi="Cambria" w:cs="Cambria"/>
          <w:sz w:val="24"/>
          <w:szCs w:val="24"/>
        </w:rPr>
        <w:t>needed support and early intervention resources,</w:t>
      </w:r>
    </w:p>
    <w:p w14:paraId="00000007" w14:textId="77777777" w:rsidR="002523A0" w:rsidRDefault="00276B55">
      <w:pPr>
        <w:spacing w:before="240" w:after="0" w:line="276" w:lineRule="auto"/>
        <w:rPr>
          <w:rFonts w:ascii="Cambria" w:eastAsia="Cambria" w:hAnsi="Cambria" w:cs="Cambria"/>
          <w:sz w:val="24"/>
          <w:szCs w:val="24"/>
        </w:rPr>
      </w:pPr>
      <w:r>
        <w:rPr>
          <w:rFonts w:ascii="Cambria" w:eastAsia="Cambria" w:hAnsi="Cambria" w:cs="Cambria"/>
          <w:b/>
          <w:sz w:val="24"/>
          <w:szCs w:val="24"/>
        </w:rPr>
        <w:t xml:space="preserve">WHEREAS </w:t>
      </w:r>
      <w:r>
        <w:rPr>
          <w:rFonts w:ascii="Cambria" w:eastAsia="Cambria" w:hAnsi="Cambria" w:cs="Cambria"/>
          <w:sz w:val="24"/>
          <w:szCs w:val="24"/>
        </w:rPr>
        <w:t xml:space="preserve"> ensuring an equal opportunity to learn requires using data to detect inequitable patterns of absenteeism by school, grade, an</w:t>
      </w:r>
      <w:r>
        <w:rPr>
          <w:rFonts w:ascii="Cambria" w:eastAsia="Cambria" w:hAnsi="Cambria" w:cs="Cambria"/>
          <w:sz w:val="24"/>
          <w:szCs w:val="24"/>
        </w:rPr>
        <w:t>d student population,</w:t>
      </w:r>
    </w:p>
    <w:p w14:paraId="00000008" w14:textId="1CDB6274" w:rsidR="002523A0" w:rsidRDefault="00276B55">
      <w:pPr>
        <w:spacing w:before="240" w:after="0" w:line="276" w:lineRule="auto"/>
        <w:rPr>
          <w:rFonts w:ascii="Cambria" w:eastAsia="Cambria" w:hAnsi="Cambria" w:cs="Cambria"/>
          <w:sz w:val="24"/>
          <w:szCs w:val="24"/>
        </w:rPr>
      </w:pPr>
      <w:r>
        <w:rPr>
          <w:rFonts w:ascii="Cambria" w:eastAsia="Cambria" w:hAnsi="Cambria" w:cs="Cambria"/>
          <w:b/>
          <w:sz w:val="24"/>
          <w:szCs w:val="24"/>
        </w:rPr>
        <w:t xml:space="preserve">WHEREAS </w:t>
      </w:r>
      <w:r>
        <w:rPr>
          <w:rFonts w:ascii="Cambria" w:eastAsia="Cambria" w:hAnsi="Cambria" w:cs="Cambria"/>
          <w:sz w:val="24"/>
          <w:szCs w:val="24"/>
        </w:rPr>
        <w:t xml:space="preserve">research conducted prior to Covid-19 indicates that monitoring when students miss 10% of learning opportunities in a month, or multiple days in a week, can help  to identify students and families as well as schools </w:t>
      </w:r>
      <w:r>
        <w:rPr>
          <w:rFonts w:ascii="Cambria" w:eastAsia="Cambria" w:hAnsi="Cambria" w:cs="Cambria"/>
          <w:sz w:val="24"/>
          <w:szCs w:val="24"/>
        </w:rPr>
        <w:t>in need of</w:t>
      </w:r>
      <w:r>
        <w:rPr>
          <w:rFonts w:ascii="Cambria" w:eastAsia="Cambria" w:hAnsi="Cambria" w:cs="Cambria"/>
          <w:sz w:val="24"/>
          <w:szCs w:val="24"/>
        </w:rPr>
        <w:t xml:space="preserve"> outreach and additional support,</w:t>
      </w:r>
    </w:p>
    <w:p w14:paraId="00000009" w14:textId="10080C01" w:rsidR="002523A0" w:rsidRDefault="00276B55">
      <w:pPr>
        <w:spacing w:before="240" w:after="0" w:line="276" w:lineRule="auto"/>
        <w:rPr>
          <w:rFonts w:ascii="Cambria" w:eastAsia="Cambria" w:hAnsi="Cambria" w:cs="Cambria"/>
          <w:sz w:val="24"/>
          <w:szCs w:val="24"/>
        </w:rPr>
      </w:pPr>
      <w:r>
        <w:rPr>
          <w:rFonts w:ascii="Cambria" w:eastAsia="Cambria" w:hAnsi="Cambria" w:cs="Cambria"/>
          <w:b/>
          <w:sz w:val="24"/>
          <w:szCs w:val="24"/>
        </w:rPr>
        <w:t>WHEREAS</w:t>
      </w:r>
      <w:r>
        <w:rPr>
          <w:rFonts w:ascii="Cambria" w:eastAsia="Cambria" w:hAnsi="Cambria" w:cs="Cambria"/>
          <w:sz w:val="24"/>
          <w:szCs w:val="24"/>
        </w:rPr>
        <w:t xml:space="preserve"> improving attendance and reducing absenteeism takes schools, families and community partners working together to identify</w:t>
      </w:r>
      <w:r>
        <w:rPr>
          <w:rFonts w:ascii="Cambria" w:eastAsia="Cambria" w:hAnsi="Cambria" w:cs="Cambria"/>
          <w:sz w:val="24"/>
          <w:szCs w:val="24"/>
        </w:rPr>
        <w:t xml:space="preserve"> and address factors contributing to students missing school, particularly a lack of </w:t>
      </w:r>
      <w:r>
        <w:rPr>
          <w:rFonts w:ascii="Cambria" w:eastAsia="Cambria" w:hAnsi="Cambria" w:cs="Cambria"/>
          <w:sz w:val="24"/>
          <w:szCs w:val="24"/>
        </w:rPr>
        <w:t>digi</w:t>
      </w:r>
      <w:r>
        <w:rPr>
          <w:rFonts w:ascii="Cambria" w:eastAsia="Cambria" w:hAnsi="Cambria" w:cs="Cambria"/>
          <w:sz w:val="24"/>
          <w:szCs w:val="24"/>
        </w:rPr>
        <w:t>tal access</w:t>
      </w:r>
      <w:r>
        <w:rPr>
          <w:rFonts w:ascii="Cambria" w:eastAsia="Cambria" w:hAnsi="Cambria" w:cs="Cambria"/>
          <w:sz w:val="24"/>
          <w:szCs w:val="24"/>
        </w:rPr>
        <w:t xml:space="preserve">, mental and physical health services, access to  basic economic supports including food and housing, or in some cases, the absence of engaging curriculum </w:t>
      </w:r>
      <w:r>
        <w:rPr>
          <w:rFonts w:ascii="Cambria" w:eastAsia="Cambria" w:hAnsi="Cambria" w:cs="Cambria"/>
          <w:sz w:val="24"/>
          <w:szCs w:val="24"/>
        </w:rPr>
        <w:t xml:space="preserve">or biased approaches to school discipline,  </w:t>
      </w:r>
    </w:p>
    <w:p w14:paraId="0000000A" w14:textId="1FC1298E" w:rsidR="002523A0" w:rsidRDefault="00276B55">
      <w:pPr>
        <w:spacing w:before="240" w:after="0" w:line="276" w:lineRule="auto"/>
        <w:rPr>
          <w:rFonts w:ascii="Cambria" w:eastAsia="Cambria" w:hAnsi="Cambria" w:cs="Cambria"/>
          <w:b/>
          <w:sz w:val="24"/>
          <w:szCs w:val="24"/>
        </w:rPr>
      </w:pPr>
      <w:r>
        <w:rPr>
          <w:rFonts w:ascii="Cambria" w:eastAsia="Cambria" w:hAnsi="Cambria" w:cs="Cambria"/>
          <w:b/>
          <w:sz w:val="24"/>
          <w:szCs w:val="24"/>
        </w:rPr>
        <w:t xml:space="preserve">WHEREAS  </w:t>
      </w:r>
      <w:r>
        <w:rPr>
          <w:rFonts w:ascii="Cambria" w:eastAsia="Cambria" w:hAnsi="Cambria" w:cs="Cambria"/>
          <w:sz w:val="24"/>
          <w:szCs w:val="24"/>
        </w:rPr>
        <w:t>partnering with stud</w:t>
      </w:r>
      <w:r>
        <w:rPr>
          <w:rFonts w:ascii="Cambria" w:eastAsia="Cambria" w:hAnsi="Cambria" w:cs="Cambria"/>
          <w:sz w:val="24"/>
          <w:szCs w:val="24"/>
        </w:rPr>
        <w:t xml:space="preserve">ents and families to monitor attendance as well as understand </w:t>
      </w:r>
      <w:r>
        <w:rPr>
          <w:rFonts w:ascii="Cambria" w:eastAsia="Cambria" w:hAnsi="Cambria" w:cs="Cambria"/>
          <w:sz w:val="24"/>
          <w:szCs w:val="24"/>
        </w:rPr>
        <w:t xml:space="preserve">and address barriers to attendance requires building and sustaining caring relationships and regular communications in the home language spoken by families, </w:t>
      </w:r>
      <w:r>
        <w:rPr>
          <w:rFonts w:ascii="Cambria" w:eastAsia="Cambria" w:hAnsi="Cambria" w:cs="Cambria"/>
          <w:b/>
          <w:sz w:val="24"/>
          <w:szCs w:val="24"/>
        </w:rPr>
        <w:t xml:space="preserve"> </w:t>
      </w:r>
    </w:p>
    <w:p w14:paraId="0000000B" w14:textId="77777777" w:rsidR="002523A0" w:rsidRDefault="00276B55">
      <w:pPr>
        <w:spacing w:before="240" w:after="0" w:line="276" w:lineRule="auto"/>
        <w:rPr>
          <w:b/>
        </w:rPr>
      </w:pPr>
      <w:r>
        <w:rPr>
          <w:rFonts w:ascii="Cambria" w:eastAsia="Cambria" w:hAnsi="Cambria" w:cs="Cambria"/>
          <w:b/>
          <w:sz w:val="24"/>
          <w:szCs w:val="24"/>
        </w:rPr>
        <w:t xml:space="preserve">WHEREAS </w:t>
      </w:r>
      <w:r w:rsidRPr="00276B55">
        <w:rPr>
          <w:rFonts w:ascii="Cambria" w:eastAsia="Cambria" w:hAnsi="Cambria" w:cs="Cambria"/>
          <w:bCs/>
          <w:sz w:val="24"/>
          <w:szCs w:val="24"/>
        </w:rPr>
        <w:t>t</w:t>
      </w:r>
      <w:r>
        <w:rPr>
          <w:rFonts w:ascii="Cambria" w:eastAsia="Cambria" w:hAnsi="Cambria" w:cs="Cambria"/>
          <w:sz w:val="24"/>
          <w:szCs w:val="24"/>
        </w:rPr>
        <w:t>he critical role that fam</w:t>
      </w:r>
      <w:r>
        <w:rPr>
          <w:rFonts w:ascii="Cambria" w:eastAsia="Cambria" w:hAnsi="Cambria" w:cs="Cambria"/>
          <w:sz w:val="24"/>
          <w:szCs w:val="24"/>
        </w:rPr>
        <w:t xml:space="preserve">ilies play in supporting student learning is even more essential when school is offered through distance learning, </w:t>
      </w:r>
    </w:p>
    <w:p w14:paraId="0000000C" w14:textId="77777777" w:rsidR="002523A0" w:rsidRDefault="00276B55">
      <w:pPr>
        <w:spacing w:before="240" w:after="0" w:line="276" w:lineRule="auto"/>
        <w:rPr>
          <w:rFonts w:ascii="Cambria" w:eastAsia="Cambria" w:hAnsi="Cambria" w:cs="Cambria"/>
          <w:sz w:val="24"/>
          <w:szCs w:val="24"/>
        </w:rPr>
      </w:pPr>
      <w:r>
        <w:rPr>
          <w:rFonts w:ascii="Cambria" w:eastAsia="Cambria" w:hAnsi="Cambria" w:cs="Cambria"/>
          <w:b/>
          <w:sz w:val="24"/>
          <w:szCs w:val="24"/>
        </w:rPr>
        <w:lastRenderedPageBreak/>
        <w:t xml:space="preserve">WHEREAS </w:t>
      </w:r>
      <w:r>
        <w:rPr>
          <w:rFonts w:ascii="Cambria" w:eastAsia="Cambria" w:hAnsi="Cambria" w:cs="Cambria"/>
          <w:sz w:val="24"/>
          <w:szCs w:val="24"/>
        </w:rPr>
        <w:t>reducing absenteeism requires taking a public health approach that begins with prevention and early intervention, and adopting traum</w:t>
      </w:r>
      <w:r>
        <w:rPr>
          <w:rFonts w:ascii="Cambria" w:eastAsia="Cambria" w:hAnsi="Cambria" w:cs="Cambria"/>
          <w:sz w:val="24"/>
          <w:szCs w:val="24"/>
        </w:rPr>
        <w:t xml:space="preserve">a-informed approaches rather than responding with punitive action,  </w:t>
      </w:r>
    </w:p>
    <w:p w14:paraId="0000000D" w14:textId="67B17BD7" w:rsidR="002523A0" w:rsidRDefault="00276B55">
      <w:pPr>
        <w:spacing w:before="240" w:after="0" w:line="276" w:lineRule="auto"/>
        <w:rPr>
          <w:rFonts w:ascii="Cambria" w:eastAsia="Cambria" w:hAnsi="Cambria" w:cs="Cambria"/>
          <w:sz w:val="24"/>
          <w:szCs w:val="24"/>
        </w:rPr>
      </w:pPr>
      <w:r>
        <w:rPr>
          <w:rFonts w:ascii="Cambria" w:eastAsia="Cambria" w:hAnsi="Cambria" w:cs="Cambria"/>
          <w:b/>
          <w:sz w:val="24"/>
          <w:szCs w:val="24"/>
        </w:rPr>
        <w:t xml:space="preserve">WHEREAS </w:t>
      </w:r>
      <w:r>
        <w:rPr>
          <w:rFonts w:ascii="Cambria" w:eastAsia="Cambria" w:hAnsi="Cambria" w:cs="Cambria"/>
          <w:sz w:val="24"/>
          <w:szCs w:val="24"/>
        </w:rPr>
        <w:t xml:space="preserve">the impact of absenteeism expands the achievement gap that separates students living in low-income communities </w:t>
      </w:r>
      <w:r>
        <w:rPr>
          <w:rFonts w:ascii="Cambria" w:eastAsia="Cambria" w:hAnsi="Cambria" w:cs="Cambria"/>
          <w:sz w:val="24"/>
          <w:szCs w:val="24"/>
        </w:rPr>
        <w:t xml:space="preserve">and many </w:t>
      </w:r>
      <w:r>
        <w:rPr>
          <w:rFonts w:ascii="Cambria" w:eastAsia="Cambria" w:hAnsi="Cambria" w:cs="Cambria"/>
          <w:sz w:val="24"/>
          <w:szCs w:val="24"/>
        </w:rPr>
        <w:t xml:space="preserve">students of color </w:t>
      </w:r>
      <w:r>
        <w:rPr>
          <w:rFonts w:ascii="Cambria" w:eastAsia="Cambria" w:hAnsi="Cambria" w:cs="Cambria"/>
          <w:sz w:val="24"/>
          <w:szCs w:val="24"/>
        </w:rPr>
        <w:t xml:space="preserve">(Black, Hispanic, Latinx, Native American </w:t>
      </w:r>
      <w:r>
        <w:rPr>
          <w:rFonts w:ascii="Cambria" w:eastAsia="Cambria" w:hAnsi="Cambria" w:cs="Cambria"/>
          <w:sz w:val="24"/>
          <w:szCs w:val="24"/>
        </w:rPr>
        <w:t xml:space="preserve">and Pacific Islanders) from their peers, particularly if they don’t have  resources to make up for lost </w:t>
      </w:r>
      <w:r>
        <w:rPr>
          <w:rFonts w:ascii="Cambria" w:eastAsia="Cambria" w:hAnsi="Cambria" w:cs="Cambria"/>
          <w:sz w:val="24"/>
          <w:szCs w:val="24"/>
        </w:rPr>
        <w:t xml:space="preserve">learning time </w:t>
      </w:r>
      <w:r>
        <w:rPr>
          <w:rFonts w:ascii="Cambria" w:eastAsia="Cambria" w:hAnsi="Cambria" w:cs="Cambria"/>
          <w:sz w:val="24"/>
          <w:szCs w:val="24"/>
        </w:rPr>
        <w:t>and face systemic barriers to showing up, which have been further exacerbated by the economic and health impacts</w:t>
      </w:r>
      <w:r>
        <w:rPr>
          <w:rFonts w:ascii="Cambria" w:eastAsia="Cambria" w:hAnsi="Cambria" w:cs="Cambria"/>
          <w:sz w:val="24"/>
          <w:szCs w:val="24"/>
        </w:rPr>
        <w:t xml:space="preserve"> of Covid-19, </w:t>
      </w:r>
    </w:p>
    <w:p w14:paraId="0000000E" w14:textId="77777777" w:rsidR="002523A0" w:rsidRDefault="00276B55">
      <w:pPr>
        <w:spacing w:before="240" w:after="0" w:line="276" w:lineRule="auto"/>
        <w:rPr>
          <w:rFonts w:ascii="Cambria" w:eastAsia="Cambria" w:hAnsi="Cambria" w:cs="Cambria"/>
          <w:sz w:val="24"/>
          <w:szCs w:val="24"/>
        </w:rPr>
      </w:pPr>
      <w:r>
        <w:rPr>
          <w:rFonts w:ascii="Cambria" w:eastAsia="Cambria" w:hAnsi="Cambria" w:cs="Cambria"/>
          <w:b/>
          <w:sz w:val="24"/>
          <w:szCs w:val="24"/>
        </w:rPr>
        <w:t>WHEREAS</w:t>
      </w:r>
      <w:r>
        <w:rPr>
          <w:rFonts w:ascii="Cambria" w:eastAsia="Cambria" w:hAnsi="Cambria" w:cs="Cambria"/>
          <w:sz w:val="24"/>
          <w:szCs w:val="24"/>
        </w:rPr>
        <w:t xml:space="preserve"> sc</w:t>
      </w:r>
      <w:r>
        <w:rPr>
          <w:rFonts w:ascii="Cambria" w:eastAsia="Cambria" w:hAnsi="Cambria" w:cs="Cambria"/>
          <w:sz w:val="24"/>
          <w:szCs w:val="24"/>
        </w:rPr>
        <w:t>hools and districts must do more to track, calculate and share the data on how many students are missing school, lack working contact information or are challenged by connectivity so that we can evaluate whether learning opportunities are accessible for al</w:t>
      </w:r>
      <w:r>
        <w:rPr>
          <w:rFonts w:ascii="Cambria" w:eastAsia="Cambria" w:hAnsi="Cambria" w:cs="Cambria"/>
          <w:sz w:val="24"/>
          <w:szCs w:val="24"/>
        </w:rPr>
        <w:t>l students and assess whether attendance supports are making a difference,</w:t>
      </w:r>
    </w:p>
    <w:p w14:paraId="0000000F" w14:textId="77777777" w:rsidR="002523A0" w:rsidRDefault="00276B55">
      <w:pPr>
        <w:spacing w:before="240" w:after="0" w:line="276"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 xml:space="preserve">NOW, THEREFORE BE IT RESOLVED </w:t>
      </w:r>
      <w:r>
        <w:rPr>
          <w:rFonts w:ascii="Cambria" w:eastAsia="Cambria" w:hAnsi="Cambria" w:cs="Cambria"/>
          <w:sz w:val="24"/>
          <w:szCs w:val="24"/>
        </w:rPr>
        <w:t>that</w:t>
      </w:r>
      <w:r>
        <w:rPr>
          <w:rFonts w:ascii="Cambria" w:eastAsia="Cambria" w:hAnsi="Cambria" w:cs="Cambria"/>
          <w:sz w:val="24"/>
          <w:szCs w:val="24"/>
          <w:highlight w:val="yellow"/>
        </w:rPr>
        <w:t xml:space="preserve"> __________________________</w:t>
      </w:r>
      <w:r>
        <w:rPr>
          <w:rFonts w:ascii="Cambria" w:eastAsia="Cambria" w:hAnsi="Cambria" w:cs="Cambria"/>
          <w:sz w:val="24"/>
          <w:szCs w:val="24"/>
        </w:rPr>
        <w:t>___________________stands with the nation in recognizing September as “Attendance Awareness Month.” We hereby commit to</w:t>
      </w:r>
      <w:r>
        <w:rPr>
          <w:rFonts w:ascii="Cambria" w:eastAsia="Cambria" w:hAnsi="Cambria" w:cs="Cambria"/>
          <w:sz w:val="24"/>
          <w:szCs w:val="24"/>
        </w:rPr>
        <w:t xml:space="preserve"> focusing on absenteeism and addressing the factors that cause students to miss school (whether offered at a distance, in-person or a blend) in order to ensure  all children an equitable opportunity to learn, grow and thrive academically, emotional and soc</w:t>
      </w:r>
      <w:r>
        <w:rPr>
          <w:rFonts w:ascii="Cambria" w:eastAsia="Cambria" w:hAnsi="Cambria" w:cs="Cambria"/>
          <w:sz w:val="24"/>
          <w:szCs w:val="24"/>
        </w:rPr>
        <w:t>ially.  We recognize that we must work together to send the message that learning can and must continue, whether students participate remotely, in person or through blended approaches.</w:t>
      </w:r>
    </w:p>
    <w:p w14:paraId="00000010" w14:textId="77777777" w:rsidR="002523A0" w:rsidRDefault="00276B55">
      <w:pPr>
        <w:spacing w:before="240" w:after="0" w:line="276" w:lineRule="auto"/>
        <w:rPr>
          <w:rFonts w:ascii="Cambria" w:eastAsia="Cambria" w:hAnsi="Cambria" w:cs="Cambria"/>
          <w:sz w:val="24"/>
          <w:szCs w:val="24"/>
          <w:highlight w:val="yellow"/>
        </w:rPr>
      </w:pPr>
      <w:r>
        <w:rPr>
          <w:rFonts w:ascii="Cambria" w:eastAsia="Cambria" w:hAnsi="Cambria" w:cs="Cambria"/>
          <w:sz w:val="24"/>
          <w:szCs w:val="24"/>
        </w:rPr>
        <w:t xml:space="preserve">Specifically, we will: </w:t>
      </w:r>
      <w:r>
        <w:rPr>
          <w:rFonts w:ascii="Cambria" w:eastAsia="Cambria" w:hAnsi="Cambria" w:cs="Cambria"/>
          <w:sz w:val="24"/>
          <w:szCs w:val="24"/>
          <w:highlight w:val="yellow"/>
        </w:rPr>
        <w:t>(Please add in the specific commitments that ref</w:t>
      </w:r>
      <w:r>
        <w:rPr>
          <w:rFonts w:ascii="Cambria" w:eastAsia="Cambria" w:hAnsi="Cambria" w:cs="Cambria"/>
          <w:sz w:val="24"/>
          <w:szCs w:val="24"/>
          <w:highlight w:val="yellow"/>
        </w:rPr>
        <w:t xml:space="preserve">lect what your district/state department or city is willing to do.  Below are possible examples that can be tailored to your realities.) </w:t>
      </w:r>
    </w:p>
    <w:p w14:paraId="00000011" w14:textId="77777777" w:rsidR="002523A0" w:rsidRDefault="002523A0">
      <w:pPr>
        <w:spacing w:before="240" w:after="0" w:line="276" w:lineRule="auto"/>
        <w:rPr>
          <w:rFonts w:ascii="Cambria" w:eastAsia="Cambria" w:hAnsi="Cambria" w:cs="Cambria"/>
          <w:sz w:val="24"/>
          <w:szCs w:val="24"/>
        </w:rPr>
      </w:pPr>
    </w:p>
    <w:p w14:paraId="00000012" w14:textId="656C50FC" w:rsidR="002523A0" w:rsidRDefault="00276B55">
      <w:pPr>
        <w:spacing w:after="0" w:line="276" w:lineRule="auto"/>
        <w:ind w:left="820"/>
        <w:rPr>
          <w:rFonts w:ascii="Cambria" w:eastAsia="Cambria" w:hAnsi="Cambria" w:cs="Cambria"/>
          <w:sz w:val="24"/>
          <w:szCs w:val="24"/>
        </w:rPr>
      </w:pPr>
      <w:r>
        <w:rPr>
          <w:rFonts w:ascii="Cambria" w:eastAsia="Cambria" w:hAnsi="Cambria" w:cs="Cambria"/>
          <w:sz w:val="24"/>
          <w:szCs w:val="24"/>
        </w:rPr>
        <w:t xml:space="preserve">1.     Make clear that improving student attendance, including taking daily attendance and monitoring absenteeism, </w:t>
      </w:r>
      <w:r>
        <w:rPr>
          <w:rFonts w:ascii="Cambria" w:eastAsia="Cambria" w:hAnsi="Cambria" w:cs="Cambria"/>
          <w:sz w:val="24"/>
          <w:szCs w:val="24"/>
        </w:rPr>
        <w:t>c</w:t>
      </w:r>
      <w:r>
        <w:rPr>
          <w:rFonts w:ascii="Cambria" w:eastAsia="Cambria" w:hAnsi="Cambria" w:cs="Cambria"/>
          <w:sz w:val="24"/>
          <w:szCs w:val="24"/>
        </w:rPr>
        <w:t>ontinues to be a top priority</w:t>
      </w:r>
      <w:r>
        <w:rPr>
          <w:rFonts w:ascii="Cambria" w:eastAsia="Cambria" w:hAnsi="Cambria" w:cs="Cambria"/>
          <w:sz w:val="24"/>
          <w:szCs w:val="24"/>
        </w:rPr>
        <w:t>.</w:t>
      </w:r>
    </w:p>
    <w:p w14:paraId="00000013" w14:textId="77777777" w:rsidR="002523A0" w:rsidRDefault="002523A0">
      <w:pPr>
        <w:spacing w:after="0" w:line="276" w:lineRule="auto"/>
        <w:ind w:left="820"/>
        <w:rPr>
          <w:rFonts w:ascii="Cambria" w:eastAsia="Cambria" w:hAnsi="Cambria" w:cs="Cambria"/>
          <w:sz w:val="24"/>
          <w:szCs w:val="24"/>
        </w:rPr>
      </w:pPr>
    </w:p>
    <w:p w14:paraId="00000014" w14:textId="4C48B9B6" w:rsidR="002523A0" w:rsidRDefault="00276B55">
      <w:pPr>
        <w:spacing w:after="0" w:line="276" w:lineRule="auto"/>
        <w:ind w:left="820"/>
        <w:rPr>
          <w:rFonts w:ascii="Cambria" w:eastAsia="Cambria" w:hAnsi="Cambria" w:cs="Cambria"/>
          <w:sz w:val="24"/>
          <w:szCs w:val="24"/>
        </w:rPr>
      </w:pPr>
      <w:r>
        <w:rPr>
          <w:rFonts w:ascii="Cambria" w:eastAsia="Cambria" w:hAnsi="Cambria" w:cs="Cambria"/>
          <w:sz w:val="24"/>
          <w:szCs w:val="24"/>
        </w:rPr>
        <w:t>2.     Use an expanded set of data (including chronic absence, digital access, contact information, relationships</w:t>
      </w:r>
      <w:r>
        <w:rPr>
          <w:rFonts w:ascii="Cambria" w:eastAsia="Cambria" w:hAnsi="Cambria" w:cs="Cambria"/>
          <w:sz w:val="24"/>
          <w:szCs w:val="24"/>
        </w:rPr>
        <w:t xml:space="preserve"> and participation) to monitor outcomes for different populations of students, raise public awareness, establ</w:t>
      </w:r>
      <w:r>
        <w:rPr>
          <w:rFonts w:ascii="Cambria" w:eastAsia="Cambria" w:hAnsi="Cambria" w:cs="Cambria"/>
          <w:sz w:val="24"/>
          <w:szCs w:val="24"/>
        </w:rPr>
        <w:t>ish goals, allocate resources,  track progress</w:t>
      </w:r>
      <w:r>
        <w:rPr>
          <w:rFonts w:ascii="Cambria" w:eastAsia="Cambria" w:hAnsi="Cambria" w:cs="Cambria"/>
          <w:sz w:val="24"/>
          <w:szCs w:val="24"/>
        </w:rPr>
        <w:t xml:space="preserve"> and assure accountability for an equal opportunity to learn.</w:t>
      </w:r>
    </w:p>
    <w:p w14:paraId="00000015" w14:textId="77777777" w:rsidR="002523A0" w:rsidRDefault="002523A0">
      <w:pPr>
        <w:spacing w:after="0" w:line="276" w:lineRule="auto"/>
        <w:ind w:left="820"/>
        <w:rPr>
          <w:rFonts w:ascii="Cambria" w:eastAsia="Cambria" w:hAnsi="Cambria" w:cs="Cambria"/>
          <w:sz w:val="24"/>
          <w:szCs w:val="24"/>
        </w:rPr>
      </w:pPr>
    </w:p>
    <w:p w14:paraId="00000016" w14:textId="543B0C3B" w:rsidR="002523A0" w:rsidRDefault="00276B55">
      <w:pPr>
        <w:spacing w:after="0" w:line="276" w:lineRule="auto"/>
        <w:ind w:left="820"/>
        <w:rPr>
          <w:rFonts w:ascii="Cambria" w:eastAsia="Cambria" w:hAnsi="Cambria" w:cs="Cambria"/>
          <w:sz w:val="24"/>
          <w:szCs w:val="24"/>
        </w:rPr>
      </w:pPr>
      <w:r>
        <w:rPr>
          <w:rFonts w:ascii="Cambria" w:eastAsia="Cambria" w:hAnsi="Cambria" w:cs="Cambria"/>
          <w:sz w:val="24"/>
          <w:szCs w:val="24"/>
        </w:rPr>
        <w:t xml:space="preserve">3. </w:t>
      </w:r>
      <w:r>
        <w:rPr>
          <w:rFonts w:ascii="Cambria" w:eastAsia="Cambria" w:hAnsi="Cambria" w:cs="Cambria"/>
          <w:sz w:val="24"/>
          <w:szCs w:val="24"/>
        </w:rPr>
        <w:tab/>
        <w:t>Engage students, families, educators  and the broader community – including civic and elected leaders, local businesses, clergy members and no</w:t>
      </w:r>
      <w:r>
        <w:rPr>
          <w:rFonts w:ascii="Cambria" w:eastAsia="Cambria" w:hAnsi="Cambria" w:cs="Cambria"/>
          <w:sz w:val="24"/>
          <w:szCs w:val="24"/>
        </w:rPr>
        <w:t xml:space="preserve">nprofit organizations – in identifying barriers to getting to school (whether lessons are </w:t>
      </w:r>
      <w:r>
        <w:rPr>
          <w:rFonts w:ascii="Cambria" w:eastAsia="Cambria" w:hAnsi="Cambria" w:cs="Cambria"/>
          <w:sz w:val="24"/>
          <w:szCs w:val="24"/>
        </w:rPr>
        <w:t xml:space="preserve"> remote or in-</w:t>
      </w:r>
      <w:r>
        <w:rPr>
          <w:rFonts w:ascii="Cambria" w:eastAsia="Cambria" w:hAnsi="Cambria" w:cs="Cambria"/>
          <w:sz w:val="24"/>
          <w:szCs w:val="24"/>
        </w:rPr>
        <w:t>person) and developing meaningful solutions that ensure all children and youth  keep learning despite the challenges of Covid-</w:t>
      </w:r>
      <w:r>
        <w:rPr>
          <w:rFonts w:ascii="Cambria" w:eastAsia="Cambria" w:hAnsi="Cambria" w:cs="Cambria"/>
          <w:sz w:val="24"/>
          <w:szCs w:val="24"/>
        </w:rPr>
        <w:t>19.</w:t>
      </w:r>
    </w:p>
    <w:p w14:paraId="00000017" w14:textId="77777777" w:rsidR="002523A0" w:rsidRDefault="002523A0">
      <w:pPr>
        <w:spacing w:after="0" w:line="276" w:lineRule="auto"/>
        <w:ind w:left="820"/>
        <w:rPr>
          <w:rFonts w:ascii="Cambria" w:eastAsia="Cambria" w:hAnsi="Cambria" w:cs="Cambria"/>
          <w:sz w:val="24"/>
          <w:szCs w:val="24"/>
        </w:rPr>
      </w:pPr>
    </w:p>
    <w:p w14:paraId="00000018" w14:textId="77777777" w:rsidR="002523A0" w:rsidRDefault="00276B55">
      <w:pPr>
        <w:spacing w:after="0" w:line="276" w:lineRule="auto"/>
        <w:ind w:left="820"/>
        <w:rPr>
          <w:rFonts w:ascii="Cambria" w:eastAsia="Cambria" w:hAnsi="Cambria" w:cs="Cambria"/>
          <w:sz w:val="24"/>
          <w:szCs w:val="24"/>
        </w:rPr>
      </w:pPr>
      <w:r>
        <w:rPr>
          <w:rFonts w:ascii="Cambria" w:eastAsia="Cambria" w:hAnsi="Cambria" w:cs="Cambria"/>
          <w:sz w:val="24"/>
          <w:szCs w:val="24"/>
        </w:rPr>
        <w:t xml:space="preserve">4.     Ensure access to learning  by promoting universal access to internet and computer devices to all students and schools staff. </w:t>
      </w:r>
    </w:p>
    <w:p w14:paraId="00000019" w14:textId="77777777" w:rsidR="002523A0" w:rsidRDefault="002523A0">
      <w:pPr>
        <w:spacing w:after="0" w:line="276" w:lineRule="auto"/>
        <w:ind w:left="820"/>
        <w:rPr>
          <w:rFonts w:ascii="Cambria" w:eastAsia="Cambria" w:hAnsi="Cambria" w:cs="Cambria"/>
          <w:sz w:val="24"/>
          <w:szCs w:val="24"/>
        </w:rPr>
      </w:pPr>
    </w:p>
    <w:p w14:paraId="0000001A" w14:textId="5DB1D796" w:rsidR="002523A0" w:rsidRDefault="00276B55">
      <w:pPr>
        <w:spacing w:after="0" w:line="276" w:lineRule="auto"/>
        <w:ind w:left="820"/>
        <w:rPr>
          <w:rFonts w:ascii="Cambria" w:eastAsia="Cambria" w:hAnsi="Cambria" w:cs="Cambria"/>
          <w:sz w:val="24"/>
          <w:szCs w:val="24"/>
        </w:rPr>
      </w:pPr>
      <w:r>
        <w:rPr>
          <w:rFonts w:ascii="Cambria" w:eastAsia="Cambria" w:hAnsi="Cambria" w:cs="Cambria"/>
          <w:sz w:val="24"/>
          <w:szCs w:val="24"/>
        </w:rPr>
        <w:t>5.     Hold schools and/or districts harmless for funding decisions based on attendance and enrollment data for the 2020-20</w:t>
      </w:r>
      <w:r>
        <w:rPr>
          <w:rFonts w:ascii="Cambria" w:eastAsia="Cambria" w:hAnsi="Cambria" w:cs="Cambria"/>
          <w:sz w:val="24"/>
          <w:szCs w:val="24"/>
        </w:rPr>
        <w:t>21 school year.</w:t>
      </w:r>
    </w:p>
    <w:p w14:paraId="0000001B" w14:textId="77777777" w:rsidR="002523A0" w:rsidRDefault="002523A0"/>
    <w:sectPr w:rsidR="002523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3A0"/>
    <w:rsid w:val="002523A0"/>
    <w:rsid w:val="0027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B65ED2"/>
  <w15:docId w15:val="{E02B0732-BF82-5447-865F-F60B80F3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76B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6B5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772</Words>
  <Characters>4379</Characters>
  <Application>Microsoft Office Word</Application>
  <DocSecurity>0</DocSecurity>
  <Lines>82</Lines>
  <Paragraphs>17</Paragraphs>
  <ScaleCrop>false</ScaleCrop>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2020-09-02T21:04:00Z</dcterms:created>
  <dcterms:modified xsi:type="dcterms:W3CDTF">2020-09-02T21:04:00Z</dcterms:modified>
</cp:coreProperties>
</file>