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095" w:rsidRDefault="00000000">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extent cx="3702452" cy="15544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765255" cy="1580807"/>
                    </a:xfrm>
                    <a:prstGeom prst="rect">
                      <a:avLst/>
                    </a:prstGeom>
                    <a:ln/>
                  </pic:spPr>
                </pic:pic>
              </a:graphicData>
            </a:graphic>
          </wp:inline>
        </w:drawing>
      </w:r>
    </w:p>
    <w:p w:rsidR="00561095" w:rsidRDefault="00561095">
      <w:pPr>
        <w:rPr>
          <w:rFonts w:ascii="Calibri" w:eastAsia="Calibri" w:hAnsi="Calibri" w:cs="Calibri"/>
          <w:sz w:val="24"/>
          <w:szCs w:val="24"/>
        </w:rPr>
      </w:pPr>
    </w:p>
    <w:p w:rsidR="00561095" w:rsidRDefault="00000000">
      <w:pPr>
        <w:jc w:val="center"/>
        <w:rPr>
          <w:rFonts w:ascii="Calibri" w:eastAsia="Calibri" w:hAnsi="Calibri" w:cs="Calibri"/>
          <w:sz w:val="24"/>
          <w:szCs w:val="24"/>
        </w:rPr>
      </w:pPr>
      <w:r>
        <w:rPr>
          <w:rFonts w:ascii="Calibri" w:eastAsia="Calibri" w:hAnsi="Calibri" w:cs="Calibri"/>
          <w:sz w:val="24"/>
          <w:szCs w:val="24"/>
        </w:rPr>
        <w:t xml:space="preserve"> Toolkit: Youth Mentoring &amp; Attendance Awareness Month </w:t>
      </w:r>
    </w:p>
    <w:p w:rsidR="00561095" w:rsidRDefault="00000000">
      <w:pPr>
        <w:jc w:val="center"/>
        <w:rPr>
          <w:rFonts w:ascii="Calibri" w:eastAsia="Calibri" w:hAnsi="Calibri" w:cs="Calibri"/>
          <w:b/>
          <w:i/>
          <w:sz w:val="24"/>
          <w:szCs w:val="24"/>
        </w:rPr>
      </w:pPr>
      <w:r>
        <w:rPr>
          <w:rFonts w:ascii="Calibri" w:eastAsia="Calibri" w:hAnsi="Calibri" w:cs="Calibri"/>
          <w:b/>
          <w:i/>
          <w:sz w:val="24"/>
          <w:szCs w:val="24"/>
        </w:rPr>
        <w:t xml:space="preserve">September 2025 </w:t>
      </w:r>
    </w:p>
    <w:p w:rsidR="00561095" w:rsidRDefault="00000000">
      <w:pPr>
        <w:rPr>
          <w:rFonts w:ascii="Calibri" w:eastAsia="Calibri" w:hAnsi="Calibri" w:cs="Calibri"/>
          <w:sz w:val="24"/>
          <w:szCs w:val="24"/>
        </w:rPr>
      </w:pPr>
      <w:r>
        <w:rPr>
          <w:rFonts w:ascii="Calibri" w:eastAsia="Calibri" w:hAnsi="Calibri" w:cs="Calibri"/>
          <w:sz w:val="24"/>
          <w:szCs w:val="24"/>
        </w:rPr>
        <w:t xml:space="preserve">This September will mark the thirteenth annual </w:t>
      </w:r>
      <w:hyperlink r:id="rId6">
        <w:r>
          <w:rPr>
            <w:rFonts w:ascii="Calibri" w:eastAsia="Calibri" w:hAnsi="Calibri" w:cs="Calibri"/>
            <w:color w:val="1155CC"/>
            <w:sz w:val="24"/>
            <w:szCs w:val="24"/>
            <w:u w:val="single"/>
          </w:rPr>
          <w:t>Attendance Awareness Campaign (AAC</w:t>
        </w:r>
      </w:hyperlink>
      <w:r>
        <w:rPr>
          <w:rFonts w:ascii="Calibri" w:eastAsia="Calibri" w:hAnsi="Calibri" w:cs="Calibri"/>
          <w:color w:val="0000FF"/>
          <w:sz w:val="24"/>
          <w:szCs w:val="24"/>
        </w:rPr>
        <w:t xml:space="preserve">) </w:t>
      </w:r>
      <w:r>
        <w:rPr>
          <w:rFonts w:ascii="Calibri" w:eastAsia="Calibri" w:hAnsi="Calibri" w:cs="Calibri"/>
          <w:sz w:val="24"/>
          <w:szCs w:val="24"/>
        </w:rPr>
        <w:t xml:space="preserve">— an opportunity to rally your community, advocates, policymakers, volunteers, funders and supporters around the importance of attendance and its role in academic achievement! This year’s campaign, ‘Here Today, Ready for Tomorrow’, serves as a reminder of the connection between school attendance, and the lives youth are able to build for themselves as a result. Read the </w:t>
      </w:r>
      <w:hyperlink r:id="rId7">
        <w:r>
          <w:rPr>
            <w:rFonts w:ascii="Calibri" w:eastAsia="Calibri" w:hAnsi="Calibri" w:cs="Calibri"/>
            <w:color w:val="1155CC"/>
            <w:sz w:val="24"/>
            <w:szCs w:val="24"/>
            <w:u w:val="single"/>
          </w:rPr>
          <w:t>Campaign Key Messages</w:t>
        </w:r>
      </w:hyperlink>
      <w:r>
        <w:rPr>
          <w:rFonts w:ascii="Calibri" w:eastAsia="Calibri" w:hAnsi="Calibri" w:cs="Calibri"/>
          <w:color w:val="0000FF"/>
          <w:sz w:val="24"/>
          <w:szCs w:val="24"/>
        </w:rPr>
        <w:t xml:space="preserve"> </w:t>
      </w:r>
      <w:r>
        <w:rPr>
          <w:rFonts w:ascii="Calibri" w:eastAsia="Calibri" w:hAnsi="Calibri" w:cs="Calibri"/>
          <w:sz w:val="24"/>
          <w:szCs w:val="24"/>
        </w:rPr>
        <w:t xml:space="preserve">to learn more. </w:t>
      </w:r>
    </w:p>
    <w:p w:rsidR="00561095" w:rsidRDefault="00561095">
      <w:pPr>
        <w:rPr>
          <w:rFonts w:ascii="Calibri" w:eastAsia="Calibri" w:hAnsi="Calibri" w:cs="Calibri"/>
          <w:sz w:val="24"/>
          <w:szCs w:val="24"/>
        </w:rPr>
      </w:pPr>
    </w:p>
    <w:p w:rsidR="00561095" w:rsidRDefault="00000000">
      <w:pPr>
        <w:rPr>
          <w:rFonts w:ascii="Calibri" w:eastAsia="Calibri" w:hAnsi="Calibri" w:cs="Calibri"/>
          <w:sz w:val="24"/>
          <w:szCs w:val="24"/>
        </w:rPr>
      </w:pPr>
      <w:r>
        <w:rPr>
          <w:rFonts w:ascii="Calibri" w:eastAsia="Calibri" w:hAnsi="Calibri" w:cs="Calibri"/>
          <w:sz w:val="24"/>
          <w:szCs w:val="24"/>
        </w:rPr>
        <w:t xml:space="preserve">The campaign is spearheaded by </w:t>
      </w:r>
      <w:hyperlink r:id="rId8">
        <w:r>
          <w:rPr>
            <w:rFonts w:ascii="Calibri" w:eastAsia="Calibri" w:hAnsi="Calibri" w:cs="Calibri"/>
            <w:color w:val="1155CC"/>
            <w:sz w:val="24"/>
            <w:szCs w:val="24"/>
            <w:u w:val="single"/>
          </w:rPr>
          <w:t>Attendance Work</w:t>
        </w:r>
      </w:hyperlink>
      <w:r>
        <w:rPr>
          <w:rFonts w:ascii="Calibri" w:eastAsia="Calibri" w:hAnsi="Calibri" w:cs="Calibri"/>
          <w:color w:val="0000FF"/>
          <w:sz w:val="24"/>
          <w:szCs w:val="24"/>
        </w:rPr>
        <w:t>s</w:t>
      </w:r>
      <w:r>
        <w:rPr>
          <w:rFonts w:ascii="Calibri" w:eastAsia="Calibri" w:hAnsi="Calibri" w:cs="Calibri"/>
          <w:sz w:val="24"/>
          <w:szCs w:val="24"/>
        </w:rPr>
        <w:t xml:space="preserve">, a national and state initiative that promotes better policy and practice around school attendance. </w:t>
      </w:r>
      <w:hyperlink r:id="rId9">
        <w:r>
          <w:rPr>
            <w:rFonts w:ascii="Calibri" w:eastAsia="Calibri" w:hAnsi="Calibri" w:cs="Calibri"/>
            <w:color w:val="1155CC"/>
            <w:sz w:val="24"/>
            <w:szCs w:val="24"/>
            <w:u w:val="single"/>
          </w:rPr>
          <w:t>MENTOR</w:t>
        </w:r>
      </w:hyperlink>
      <w:r>
        <w:rPr>
          <w:rFonts w:ascii="Calibri" w:eastAsia="Calibri" w:hAnsi="Calibri" w:cs="Calibri"/>
          <w:color w:val="0000FF"/>
          <w:sz w:val="24"/>
          <w:szCs w:val="24"/>
        </w:rPr>
        <w:t xml:space="preserve"> </w:t>
      </w:r>
      <w:r>
        <w:rPr>
          <w:rFonts w:ascii="Calibri" w:eastAsia="Calibri" w:hAnsi="Calibri" w:cs="Calibri"/>
          <w:sz w:val="24"/>
          <w:szCs w:val="24"/>
        </w:rPr>
        <w:t xml:space="preserve">is proud to continue to serve as an AAC </w:t>
      </w:r>
      <w:hyperlink r:id="rId10">
        <w:r>
          <w:rPr>
            <w:rFonts w:ascii="Calibri" w:eastAsia="Calibri" w:hAnsi="Calibri" w:cs="Calibri"/>
            <w:color w:val="1155CC"/>
            <w:sz w:val="24"/>
            <w:szCs w:val="24"/>
            <w:u w:val="single"/>
          </w:rPr>
          <w:t>national convening partner</w:t>
        </w:r>
      </w:hyperlink>
      <w:r>
        <w:rPr>
          <w:rFonts w:ascii="Calibri" w:eastAsia="Calibri" w:hAnsi="Calibri" w:cs="Calibri"/>
          <w:color w:val="0000FF"/>
          <w:sz w:val="24"/>
          <w:szCs w:val="24"/>
        </w:rPr>
        <w:t xml:space="preserve"> </w:t>
      </w:r>
      <w:r>
        <w:rPr>
          <w:rFonts w:ascii="Calibri" w:eastAsia="Calibri" w:hAnsi="Calibri" w:cs="Calibri"/>
          <w:sz w:val="24"/>
          <w:szCs w:val="24"/>
        </w:rPr>
        <w:t xml:space="preserve">along with a diverse group of organizations. </w:t>
      </w:r>
    </w:p>
    <w:p w:rsidR="00561095" w:rsidRDefault="00561095">
      <w:pPr>
        <w:rPr>
          <w:rFonts w:ascii="Calibri" w:eastAsia="Calibri" w:hAnsi="Calibri" w:cs="Calibri"/>
          <w:sz w:val="24"/>
          <w:szCs w:val="24"/>
        </w:rPr>
      </w:pPr>
    </w:p>
    <w:p w:rsidR="00561095" w:rsidRDefault="00000000">
      <w:pPr>
        <w:rPr>
          <w:rFonts w:ascii="Calibri" w:eastAsia="Calibri" w:hAnsi="Calibri" w:cs="Calibri"/>
          <w:sz w:val="24"/>
          <w:szCs w:val="24"/>
        </w:rPr>
      </w:pPr>
      <w:r>
        <w:rPr>
          <w:rFonts w:ascii="Calibri" w:eastAsia="Calibri" w:hAnsi="Calibri" w:cs="Calibri"/>
          <w:sz w:val="24"/>
          <w:szCs w:val="24"/>
        </w:rPr>
        <w:t xml:space="preserve">We have provided mentoring-specific </w:t>
      </w:r>
      <w:r w:rsidR="00915086">
        <w:rPr>
          <w:rFonts w:ascii="Calibri" w:eastAsia="Calibri" w:hAnsi="Calibri" w:cs="Calibri"/>
          <w:sz w:val="24"/>
          <w:szCs w:val="24"/>
        </w:rPr>
        <w:t xml:space="preserve">and general attendance awareness </w:t>
      </w:r>
      <w:r>
        <w:rPr>
          <w:rFonts w:ascii="Calibri" w:eastAsia="Calibri" w:hAnsi="Calibri" w:cs="Calibri"/>
          <w:sz w:val="24"/>
          <w:szCs w:val="24"/>
        </w:rPr>
        <w:t xml:space="preserve">social media messages to be distributed to all campaign partners to help amplify the message that quality mentoring can be instrumental to reducing chronic absence and </w:t>
      </w:r>
      <w:r w:rsidR="00915086">
        <w:rPr>
          <w:rFonts w:ascii="Calibri" w:eastAsia="Calibri" w:hAnsi="Calibri" w:cs="Calibri"/>
          <w:sz w:val="24"/>
          <w:szCs w:val="24"/>
        </w:rPr>
        <w:t xml:space="preserve">boosting student well-being and </w:t>
      </w:r>
      <w:r>
        <w:rPr>
          <w:rFonts w:ascii="Calibri" w:eastAsia="Calibri" w:hAnsi="Calibri" w:cs="Calibri"/>
          <w:sz w:val="24"/>
          <w:szCs w:val="24"/>
        </w:rPr>
        <w:t>academic success. The campaign organizers are also emphasizing the important role mentoring can play in improving attendance</w:t>
      </w:r>
      <w:r w:rsidR="0068550C" w:rsidRPr="0068550C">
        <w:rPr>
          <w:rFonts w:ascii="Calibri" w:eastAsia="Calibri" w:hAnsi="Calibri" w:cs="Calibri"/>
          <w:sz w:val="24"/>
          <w:szCs w:val="24"/>
          <w:lang w:val="en-US"/>
        </w:rPr>
        <w:t xml:space="preserve">, including referencing MENTOR resources in the Attendance Awareness campaign toolkit, </w:t>
      </w:r>
      <w:hyperlink r:id="rId11" w:history="1">
        <w:r w:rsidR="0068550C" w:rsidRPr="0068550C">
          <w:rPr>
            <w:rStyle w:val="Hyperlink"/>
            <w:rFonts w:ascii="Calibri" w:eastAsia="Calibri" w:hAnsi="Calibri" w:cs="Calibri"/>
            <w:sz w:val="24"/>
            <w:szCs w:val="24"/>
            <w:lang w:val="en-US"/>
          </w:rPr>
          <w:t>Count Us In!</w:t>
        </w:r>
      </w:hyperlink>
    </w:p>
    <w:p w:rsidR="00561095" w:rsidRDefault="00561095">
      <w:pPr>
        <w:rPr>
          <w:rFonts w:ascii="Calibri" w:eastAsia="Calibri" w:hAnsi="Calibri" w:cs="Calibri"/>
          <w:b/>
          <w:sz w:val="24"/>
          <w:szCs w:val="24"/>
        </w:rPr>
      </w:pPr>
    </w:p>
    <w:p w:rsidR="00561095" w:rsidRDefault="00000000">
      <w:pPr>
        <w:rPr>
          <w:rFonts w:ascii="Calibri" w:eastAsia="Calibri" w:hAnsi="Calibri" w:cs="Calibri"/>
          <w:b/>
          <w:sz w:val="24"/>
          <w:szCs w:val="24"/>
          <w:u w:val="single"/>
        </w:rPr>
      </w:pPr>
      <w:r>
        <w:rPr>
          <w:rFonts w:ascii="Calibri" w:eastAsia="Calibri" w:hAnsi="Calibri" w:cs="Calibri"/>
          <w:b/>
          <w:sz w:val="24"/>
          <w:szCs w:val="24"/>
          <w:u w:val="single"/>
        </w:rPr>
        <w:t xml:space="preserve">Sample Social Media Messaging: </w:t>
      </w:r>
    </w:p>
    <w:p w:rsidR="00561095" w:rsidRDefault="00000000">
      <w:pPr>
        <w:rPr>
          <w:rFonts w:ascii="Calibri" w:eastAsia="Calibri" w:hAnsi="Calibri" w:cs="Calibri"/>
          <w:sz w:val="24"/>
          <w:szCs w:val="24"/>
        </w:rPr>
      </w:pPr>
      <w:r>
        <w:rPr>
          <w:rFonts w:ascii="Calibri" w:eastAsia="Calibri" w:hAnsi="Calibri" w:cs="Calibri"/>
          <w:sz w:val="24"/>
          <w:szCs w:val="24"/>
        </w:rPr>
        <w:t xml:space="preserve">By collectively driving our social media conversations about mentoring and through September 2025, we’ll have a better chance of ensuring the broad attendance awareness audience hears our message. Sample social media posts that link mentoring to attendance outcomes are listed below. The Attendance Awareness Campaign also has additional </w:t>
      </w:r>
      <w:hyperlink r:id="rId12">
        <w:r>
          <w:rPr>
            <w:rFonts w:ascii="Calibri" w:eastAsia="Calibri" w:hAnsi="Calibri" w:cs="Calibri"/>
            <w:color w:val="1155CC"/>
            <w:sz w:val="24"/>
            <w:szCs w:val="24"/>
            <w:u w:val="single"/>
          </w:rPr>
          <w:t xml:space="preserve">sample social media messages </w:t>
        </w:r>
      </w:hyperlink>
      <w:r>
        <w:rPr>
          <w:rFonts w:ascii="Calibri" w:eastAsia="Calibri" w:hAnsi="Calibri" w:cs="Calibri"/>
          <w:sz w:val="24"/>
          <w:szCs w:val="24"/>
        </w:rPr>
        <w:t>and images about attendance</w:t>
      </w:r>
      <w:r w:rsidR="00BD2C9E">
        <w:rPr>
          <w:rFonts w:ascii="Calibri" w:eastAsia="Calibri" w:hAnsi="Calibri" w:cs="Calibri"/>
          <w:sz w:val="24"/>
          <w:szCs w:val="24"/>
        </w:rPr>
        <w:t xml:space="preserve"> and mentoring</w:t>
      </w:r>
      <w:r>
        <w:rPr>
          <w:rFonts w:ascii="Calibri" w:eastAsia="Calibri" w:hAnsi="Calibri" w:cs="Calibri"/>
          <w:sz w:val="24"/>
          <w:szCs w:val="24"/>
        </w:rPr>
        <w:t xml:space="preserve">. </w:t>
      </w:r>
    </w:p>
    <w:p w:rsidR="00561095" w:rsidRDefault="00561095">
      <w:pPr>
        <w:rPr>
          <w:rFonts w:ascii="Calibri" w:eastAsia="Calibri" w:hAnsi="Calibri" w:cs="Calibri"/>
          <w:sz w:val="24"/>
          <w:szCs w:val="24"/>
        </w:rPr>
      </w:pPr>
    </w:p>
    <w:p w:rsidR="00561095" w:rsidRDefault="00000000">
      <w:pPr>
        <w:rPr>
          <w:rFonts w:ascii="Calibri" w:eastAsia="Calibri" w:hAnsi="Calibri" w:cs="Calibri"/>
          <w:b/>
          <w:sz w:val="24"/>
          <w:szCs w:val="24"/>
        </w:rPr>
      </w:pPr>
      <w:r>
        <w:rPr>
          <w:rFonts w:ascii="Calibri" w:eastAsia="Calibri" w:hAnsi="Calibri" w:cs="Calibri"/>
          <w:b/>
          <w:sz w:val="24"/>
          <w:szCs w:val="24"/>
        </w:rPr>
        <w:t xml:space="preserve">Short Messaging (fewer than 280 characters): </w:t>
      </w:r>
    </w:p>
    <w:p w:rsidR="00561095" w:rsidRDefault="00000000">
      <w:pPr>
        <w:numPr>
          <w:ilvl w:val="0"/>
          <w:numId w:val="3"/>
        </w:numPr>
        <w:rPr>
          <w:rFonts w:ascii="Calibri" w:eastAsia="Calibri" w:hAnsi="Calibri" w:cs="Calibri"/>
          <w:sz w:val="24"/>
          <w:szCs w:val="24"/>
        </w:rPr>
      </w:pPr>
      <w:r>
        <w:rPr>
          <w:rFonts w:ascii="Calibri" w:eastAsia="Calibri" w:hAnsi="Calibri" w:cs="Calibri"/>
          <w:sz w:val="24"/>
          <w:szCs w:val="24"/>
        </w:rPr>
        <w:lastRenderedPageBreak/>
        <w:t xml:space="preserve">Quality mentoring programs can strengthen school-wide strategies to boost attendance at school daily! Learn more at </w:t>
      </w:r>
      <w:hyperlink r:id="rId13">
        <w:r>
          <w:rPr>
            <w:rFonts w:ascii="Calibri" w:eastAsia="Calibri" w:hAnsi="Calibri" w:cs="Calibri"/>
            <w:color w:val="1155CC"/>
            <w:sz w:val="24"/>
            <w:szCs w:val="24"/>
            <w:u w:val="single"/>
          </w:rPr>
          <w:t>bit.ly/1oqfID7</w:t>
        </w:r>
      </w:hyperlink>
      <w:r>
        <w:rPr>
          <w:rFonts w:ascii="Calibri" w:eastAsia="Calibri" w:hAnsi="Calibri" w:cs="Calibri"/>
          <w:sz w:val="24"/>
          <w:szCs w:val="24"/>
        </w:rPr>
        <w:t xml:space="preserve"> </w:t>
      </w:r>
      <w:r>
        <w:rPr>
          <w:rFonts w:ascii="Calibri" w:eastAsia="Calibri" w:hAnsi="Calibri" w:cs="Calibri"/>
          <w:sz w:val="24"/>
          <w:szCs w:val="24"/>
          <w:highlight w:val="yellow"/>
        </w:rPr>
        <w:t xml:space="preserve">&lt;tag Attendance Works&gt; &lt;tag </w:t>
      </w:r>
      <w:proofErr w:type="spellStart"/>
      <w:r>
        <w:rPr>
          <w:rFonts w:ascii="Calibri" w:eastAsia="Calibri" w:hAnsi="Calibri" w:cs="Calibri"/>
          <w:sz w:val="24"/>
          <w:szCs w:val="24"/>
          <w:highlight w:val="yellow"/>
        </w:rPr>
        <w:t>MENTORNational</w:t>
      </w:r>
      <w:proofErr w:type="spellEnd"/>
      <w:r>
        <w:rPr>
          <w:rFonts w:ascii="Calibri" w:eastAsia="Calibri" w:hAnsi="Calibri" w:cs="Calibri"/>
          <w:sz w:val="24"/>
          <w:szCs w:val="24"/>
          <w:highlight w:val="yellow"/>
        </w:rPr>
        <w:t>&gt;</w:t>
      </w:r>
    </w:p>
    <w:p w:rsidR="00561095"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Mentored youth are 75% more likely to have held a leadership position in a club or sports team. Learn more about how mentoring helps youth at </w:t>
      </w:r>
      <w:hyperlink r:id="rId14">
        <w:r>
          <w:rPr>
            <w:rFonts w:ascii="Calibri" w:eastAsia="Calibri" w:hAnsi="Calibri" w:cs="Calibri"/>
            <w:color w:val="1155CC"/>
            <w:sz w:val="24"/>
            <w:szCs w:val="24"/>
            <w:u w:val="single"/>
          </w:rPr>
          <w:t>bit.ly/3HrZ0DA</w:t>
        </w:r>
      </w:hyperlink>
      <w:r>
        <w:rPr>
          <w:rFonts w:ascii="Calibri" w:eastAsia="Calibri" w:hAnsi="Calibri" w:cs="Calibri"/>
          <w:sz w:val="24"/>
          <w:szCs w:val="24"/>
        </w:rPr>
        <w:t xml:space="preserve"> </w:t>
      </w:r>
      <w:r>
        <w:rPr>
          <w:rFonts w:ascii="Calibri" w:eastAsia="Calibri" w:hAnsi="Calibri" w:cs="Calibri"/>
          <w:sz w:val="24"/>
          <w:szCs w:val="24"/>
          <w:highlight w:val="yellow"/>
        </w:rPr>
        <w:t>&lt;tag Attendance</w:t>
      </w:r>
      <w:r w:rsidR="0068550C">
        <w:rPr>
          <w:rFonts w:ascii="Calibri" w:eastAsia="Calibri" w:hAnsi="Calibri" w:cs="Calibri"/>
          <w:sz w:val="24"/>
          <w:szCs w:val="24"/>
          <w:highlight w:val="yellow"/>
        </w:rPr>
        <w:t xml:space="preserve"> </w:t>
      </w:r>
      <w:r>
        <w:rPr>
          <w:rFonts w:ascii="Calibri" w:eastAsia="Calibri" w:hAnsi="Calibri" w:cs="Calibri"/>
          <w:sz w:val="24"/>
          <w:szCs w:val="24"/>
          <w:highlight w:val="yellow"/>
        </w:rPr>
        <w:t>Works&gt; &lt;tag MENTOR National&gt;</w:t>
      </w:r>
    </w:p>
    <w:p w:rsidR="00561095"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Mentors can help support youth in school by encouraging attendance &amp; helping them in all facets of life: </w:t>
      </w:r>
      <w:hyperlink r:id="rId15">
        <w:r>
          <w:rPr>
            <w:rFonts w:ascii="Calibri" w:eastAsia="Calibri" w:hAnsi="Calibri" w:cs="Calibri"/>
            <w:color w:val="1155CC"/>
            <w:sz w:val="24"/>
            <w:szCs w:val="24"/>
            <w:u w:val="single"/>
          </w:rPr>
          <w:t>bit.ly/3V055dq</w:t>
        </w:r>
      </w:hyperlink>
      <w:r>
        <w:rPr>
          <w:rFonts w:ascii="Calibri" w:eastAsia="Calibri" w:hAnsi="Calibri" w:cs="Calibri"/>
          <w:sz w:val="24"/>
          <w:szCs w:val="24"/>
          <w:highlight w:val="yellow"/>
        </w:rPr>
        <w:t xml:space="preserve"> &lt;tag Attendance Works&gt; &lt;tag MENTOR National&gt;</w:t>
      </w:r>
    </w:p>
    <w:p w:rsidR="00561095"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Almost </w:t>
      </w:r>
      <w:r w:rsidR="00915086">
        <w:rPr>
          <w:rFonts w:ascii="Calibri" w:eastAsia="Calibri" w:hAnsi="Calibri" w:cs="Calibri"/>
          <w:sz w:val="24"/>
          <w:szCs w:val="24"/>
        </w:rPr>
        <w:t xml:space="preserve">25% of </w:t>
      </w:r>
      <w:r>
        <w:rPr>
          <w:rFonts w:ascii="Calibri" w:eastAsia="Calibri" w:hAnsi="Calibri" w:cs="Calibri"/>
          <w:sz w:val="24"/>
          <w:szCs w:val="24"/>
        </w:rPr>
        <w:t>students face chronic absen</w:t>
      </w:r>
      <w:r w:rsidR="00915086">
        <w:rPr>
          <w:rFonts w:ascii="Calibri" w:eastAsia="Calibri" w:hAnsi="Calibri" w:cs="Calibri"/>
          <w:sz w:val="24"/>
          <w:szCs w:val="24"/>
        </w:rPr>
        <w:t>ce</w:t>
      </w:r>
      <w:r>
        <w:rPr>
          <w:rFonts w:ascii="Calibri" w:eastAsia="Calibri" w:hAnsi="Calibri" w:cs="Calibri"/>
          <w:sz w:val="24"/>
          <w:szCs w:val="24"/>
        </w:rPr>
        <w:t>, putting them at risk for falling behind academically</w:t>
      </w:r>
      <w:r w:rsidR="00915086">
        <w:rPr>
          <w:rFonts w:ascii="Calibri" w:eastAsia="Calibri" w:hAnsi="Calibri" w:cs="Calibri"/>
          <w:sz w:val="24"/>
          <w:szCs w:val="24"/>
        </w:rPr>
        <w:t xml:space="preserve"> and developmentally</w:t>
      </w:r>
      <w:r>
        <w:rPr>
          <w:rFonts w:ascii="Calibri" w:eastAsia="Calibri" w:hAnsi="Calibri" w:cs="Calibri"/>
          <w:sz w:val="24"/>
          <w:szCs w:val="24"/>
        </w:rPr>
        <w:t>. Mentoring has been proven to help reduce chronic absen</w:t>
      </w:r>
      <w:r w:rsidR="00915086">
        <w:rPr>
          <w:rFonts w:ascii="Calibri" w:eastAsia="Calibri" w:hAnsi="Calibri" w:cs="Calibri"/>
          <w:sz w:val="24"/>
          <w:szCs w:val="24"/>
        </w:rPr>
        <w:t>ce</w:t>
      </w:r>
      <w:r>
        <w:rPr>
          <w:rFonts w:ascii="Calibri" w:eastAsia="Calibri" w:hAnsi="Calibri" w:cs="Calibri"/>
          <w:sz w:val="24"/>
          <w:szCs w:val="24"/>
        </w:rPr>
        <w:t xml:space="preserve">, so all youth can feel positive about their education. Learn more from Attendance Works at </w:t>
      </w:r>
      <w:hyperlink r:id="rId16">
        <w:r>
          <w:rPr>
            <w:rFonts w:ascii="Calibri" w:eastAsia="Calibri" w:hAnsi="Calibri" w:cs="Calibri"/>
            <w:color w:val="1155CC"/>
            <w:sz w:val="24"/>
            <w:szCs w:val="24"/>
            <w:u w:val="single"/>
          </w:rPr>
          <w:t>bit.ly/1oqfID7</w:t>
        </w:r>
      </w:hyperlink>
      <w:r>
        <w:rPr>
          <w:rFonts w:ascii="Calibri" w:eastAsia="Calibri" w:hAnsi="Calibri" w:cs="Calibri"/>
          <w:sz w:val="24"/>
          <w:szCs w:val="24"/>
        </w:rPr>
        <w:t xml:space="preserve"> </w:t>
      </w:r>
      <w:r>
        <w:rPr>
          <w:rFonts w:ascii="Calibri" w:eastAsia="Calibri" w:hAnsi="Calibri" w:cs="Calibri"/>
          <w:sz w:val="24"/>
          <w:szCs w:val="24"/>
          <w:highlight w:val="yellow"/>
        </w:rPr>
        <w:t>&lt;tag Attendance Works&gt; &lt;tag MENTOR National&gt;</w:t>
      </w:r>
    </w:p>
    <w:p w:rsidR="00561095" w:rsidRDefault="00000000">
      <w:pPr>
        <w:numPr>
          <w:ilvl w:val="0"/>
          <w:numId w:val="3"/>
        </w:numPr>
        <w:rPr>
          <w:rFonts w:ascii="Calibri" w:eastAsia="Calibri" w:hAnsi="Calibri" w:cs="Calibri"/>
          <w:sz w:val="24"/>
          <w:szCs w:val="24"/>
        </w:rPr>
      </w:pPr>
      <w:r>
        <w:rPr>
          <w:rFonts w:ascii="Calibri" w:eastAsia="Calibri" w:hAnsi="Calibri" w:cs="Calibri"/>
          <w:sz w:val="24"/>
          <w:szCs w:val="24"/>
        </w:rPr>
        <w:t>This September, learn how mentoring can encourage all youth to attend school regularly and can help lower chronic absen</w:t>
      </w:r>
      <w:r w:rsidR="00915086">
        <w:rPr>
          <w:rFonts w:ascii="Calibri" w:eastAsia="Calibri" w:hAnsi="Calibri" w:cs="Calibri"/>
          <w:sz w:val="24"/>
          <w:szCs w:val="24"/>
        </w:rPr>
        <w:t>ce</w:t>
      </w:r>
      <w:r>
        <w:rPr>
          <w:rFonts w:ascii="Calibri" w:eastAsia="Calibri" w:hAnsi="Calibri" w:cs="Calibri"/>
          <w:sz w:val="24"/>
          <w:szCs w:val="24"/>
        </w:rPr>
        <w:t xml:space="preserve">: </w:t>
      </w:r>
      <w:hyperlink r:id="rId17">
        <w:r>
          <w:rPr>
            <w:rFonts w:ascii="Calibri" w:eastAsia="Calibri" w:hAnsi="Calibri" w:cs="Calibri"/>
            <w:color w:val="1155CC"/>
            <w:sz w:val="24"/>
            <w:szCs w:val="24"/>
            <w:u w:val="single"/>
          </w:rPr>
          <w:t>http://awareness.attendanceworks.org</w:t>
        </w:r>
      </w:hyperlink>
      <w:r>
        <w:rPr>
          <w:rFonts w:ascii="Calibri" w:eastAsia="Calibri" w:hAnsi="Calibri" w:cs="Calibri"/>
          <w:color w:val="0000FF"/>
          <w:sz w:val="24"/>
          <w:szCs w:val="24"/>
        </w:rPr>
        <w:t xml:space="preserve">  </w:t>
      </w:r>
      <w:r>
        <w:rPr>
          <w:rFonts w:ascii="Calibri" w:eastAsia="Calibri" w:hAnsi="Calibri" w:cs="Calibri"/>
          <w:sz w:val="24"/>
          <w:szCs w:val="24"/>
          <w:highlight w:val="yellow"/>
        </w:rPr>
        <w:t>&lt;</w:t>
      </w:r>
      <w:proofErr w:type="spellStart"/>
      <w:r>
        <w:rPr>
          <w:rFonts w:ascii="Calibri" w:eastAsia="Calibri" w:hAnsi="Calibri" w:cs="Calibri"/>
          <w:sz w:val="24"/>
          <w:szCs w:val="24"/>
          <w:highlight w:val="yellow"/>
        </w:rPr>
        <w:t>tagAttendance</w:t>
      </w:r>
      <w:proofErr w:type="spellEnd"/>
      <w:r>
        <w:rPr>
          <w:rFonts w:ascii="Calibri" w:eastAsia="Calibri" w:hAnsi="Calibri" w:cs="Calibri"/>
          <w:sz w:val="24"/>
          <w:szCs w:val="24"/>
          <w:highlight w:val="yellow"/>
        </w:rPr>
        <w:t xml:space="preserve"> Works&gt; &lt;tag MENTOR National&gt;</w:t>
      </w:r>
    </w:p>
    <w:p w:rsidR="0068550C" w:rsidRPr="0068550C" w:rsidRDefault="0068550C" w:rsidP="0068550C">
      <w:pPr>
        <w:numPr>
          <w:ilvl w:val="0"/>
          <w:numId w:val="3"/>
        </w:numPr>
        <w:rPr>
          <w:rFonts w:ascii="Calibri" w:eastAsia="Calibri" w:hAnsi="Calibri" w:cs="Calibri"/>
          <w:sz w:val="24"/>
          <w:szCs w:val="24"/>
          <w:lang w:val="en-US"/>
        </w:rPr>
      </w:pPr>
      <w:r w:rsidRPr="0068550C">
        <w:rPr>
          <w:rFonts w:ascii="Apple Color Emoji" w:eastAsia="Calibri" w:hAnsi="Apple Color Emoji" w:cs="Apple Color Emoji"/>
          <w:sz w:val="24"/>
          <w:szCs w:val="24"/>
          <w:lang w:val="en-US"/>
        </w:rPr>
        <w:t>🌱</w:t>
      </w:r>
      <w:r w:rsidRPr="0068550C">
        <w:rPr>
          <w:rFonts w:ascii="Calibri" w:eastAsia="Calibri" w:hAnsi="Calibri" w:cs="Calibri"/>
          <w:sz w:val="24"/>
          <w:szCs w:val="24"/>
          <w:lang w:val="en-US"/>
        </w:rPr>
        <w:t xml:space="preserve"> </w:t>
      </w:r>
      <w:r w:rsidR="00FC43F0">
        <w:rPr>
          <w:rFonts w:ascii="Calibri" w:eastAsia="Calibri" w:hAnsi="Calibri" w:cs="Calibri"/>
          <w:sz w:val="24"/>
          <w:szCs w:val="24"/>
          <w:lang w:val="en-US"/>
        </w:rPr>
        <w:t>All</w:t>
      </w:r>
      <w:r w:rsidRPr="0068550C">
        <w:rPr>
          <w:rFonts w:ascii="Calibri" w:eastAsia="Calibri" w:hAnsi="Calibri" w:cs="Calibri"/>
          <w:sz w:val="24"/>
          <w:szCs w:val="24"/>
          <w:lang w:val="en-US"/>
        </w:rPr>
        <w:t xml:space="preserve"> student</w:t>
      </w:r>
      <w:r w:rsidR="00FC43F0">
        <w:rPr>
          <w:rFonts w:ascii="Calibri" w:eastAsia="Calibri" w:hAnsi="Calibri" w:cs="Calibri"/>
          <w:sz w:val="24"/>
          <w:szCs w:val="24"/>
          <w:lang w:val="en-US"/>
        </w:rPr>
        <w:t>s</w:t>
      </w:r>
      <w:r w:rsidRPr="0068550C">
        <w:rPr>
          <w:rFonts w:ascii="Calibri" w:eastAsia="Calibri" w:hAnsi="Calibri" w:cs="Calibri"/>
          <w:sz w:val="24"/>
          <w:szCs w:val="24"/>
          <w:lang w:val="en-US"/>
        </w:rPr>
        <w:t xml:space="preserve"> benefit from a school-wide climate that supports relationship building. A tiered approach starts with that foundation—and offers more help when it’s needed. </w:t>
      </w:r>
      <w:r>
        <w:rPr>
          <w:rFonts w:ascii="Calibri" w:eastAsia="Calibri" w:hAnsi="Calibri" w:cs="Calibri"/>
          <w:sz w:val="24"/>
          <w:szCs w:val="24"/>
          <w:lang w:val="en-US"/>
        </w:rPr>
        <w:t xml:space="preserve"> </w:t>
      </w:r>
      <w:r w:rsidRPr="0068550C">
        <w:rPr>
          <w:rFonts w:ascii="Apple Color Emoji" w:eastAsia="Calibri" w:hAnsi="Apple Color Emoji" w:cs="Apple Color Emoji"/>
          <w:sz w:val="24"/>
          <w:szCs w:val="24"/>
          <w:lang w:val="en-US"/>
        </w:rPr>
        <w:t>📚</w:t>
      </w:r>
      <w:r w:rsidRPr="0068550C">
        <w:rPr>
          <w:rFonts w:ascii="Calibri" w:eastAsia="Calibri" w:hAnsi="Calibri" w:cs="Calibri"/>
          <w:sz w:val="24"/>
          <w:szCs w:val="24"/>
          <w:lang w:val="en-US"/>
        </w:rPr>
        <w:t xml:space="preserve"> Learn more: </w:t>
      </w:r>
      <w:r w:rsidRPr="0068550C">
        <w:rPr>
          <w:rFonts w:ascii="Calibri" w:eastAsia="Calibri" w:hAnsi="Calibri" w:cs="Calibri"/>
          <w:sz w:val="24"/>
          <w:szCs w:val="24"/>
          <w:u w:val="thick"/>
          <w:lang w:val="en-US"/>
        </w:rPr>
        <w:t>https://www.attendanceworks.org/chronic-absence/addressing-chronic-absence/3-tiers-of-intervention/</w:t>
      </w:r>
    </w:p>
    <w:p w:rsidR="0068550C" w:rsidRPr="00FC43F0" w:rsidRDefault="0068550C" w:rsidP="00BD2C9E">
      <w:pPr>
        <w:numPr>
          <w:ilvl w:val="0"/>
          <w:numId w:val="3"/>
        </w:numPr>
        <w:rPr>
          <w:rFonts w:ascii="Calibri" w:eastAsia="Calibri" w:hAnsi="Calibri" w:cs="Calibri"/>
          <w:sz w:val="24"/>
          <w:szCs w:val="24"/>
        </w:rPr>
      </w:pPr>
      <w:r w:rsidRPr="00BD2C9E">
        <w:rPr>
          <w:rFonts w:ascii="Calibri" w:eastAsia="Calibri" w:hAnsi="Calibri" w:cs="Calibri"/>
          <w:sz w:val="24"/>
          <w:szCs w:val="24"/>
          <w:lang w:val="en-US"/>
        </w:rPr>
        <w:t xml:space="preserve">Making a difference in a child's attendance doesn’t necessarily call for extra work. Students are more likely to attend when they know </w:t>
      </w:r>
      <w:r w:rsidR="00BD2C9E">
        <w:rPr>
          <w:rFonts w:ascii="Calibri" w:eastAsia="Calibri" w:hAnsi="Calibri" w:cs="Calibri"/>
          <w:sz w:val="24"/>
          <w:szCs w:val="24"/>
          <w:lang w:val="en-US"/>
        </w:rPr>
        <w:t>someone cares that they show up</w:t>
      </w:r>
      <w:r w:rsidRPr="00BD2C9E">
        <w:rPr>
          <w:rFonts w:ascii="Calibri" w:eastAsia="Calibri" w:hAnsi="Calibri" w:cs="Calibri"/>
          <w:sz w:val="24"/>
          <w:szCs w:val="24"/>
          <w:lang w:val="en-US"/>
        </w:rPr>
        <w:t xml:space="preserve">. Teachers and staff </w:t>
      </w:r>
      <w:r w:rsidR="00BD2C9E">
        <w:rPr>
          <w:rFonts w:ascii="Calibri" w:eastAsia="Calibri" w:hAnsi="Calibri" w:cs="Calibri"/>
          <w:sz w:val="24"/>
          <w:szCs w:val="24"/>
          <w:lang w:val="en-US"/>
        </w:rPr>
        <w:t xml:space="preserve">can </w:t>
      </w:r>
      <w:r w:rsidRPr="00BD2C9E">
        <w:rPr>
          <w:rFonts w:ascii="Calibri" w:eastAsia="Calibri" w:hAnsi="Calibri" w:cs="Calibri"/>
          <w:sz w:val="24"/>
          <w:szCs w:val="24"/>
          <w:lang w:val="en-US"/>
        </w:rPr>
        <w:t>play a vital role in fostering</w:t>
      </w:r>
      <w:r w:rsidR="00BD2C9E" w:rsidRPr="00BD2C9E">
        <w:rPr>
          <w:rFonts w:ascii="Calibri" w:eastAsia="Calibri" w:hAnsi="Calibri" w:cs="Calibri"/>
          <w:sz w:val="24"/>
          <w:szCs w:val="24"/>
          <w:lang w:val="en-US"/>
        </w:rPr>
        <w:t xml:space="preserve"> a sense of connection to school. </w:t>
      </w:r>
      <w:r w:rsidR="00FC43F0" w:rsidRPr="00BD2C9E">
        <w:rPr>
          <w:rFonts w:ascii="Calibri" w:eastAsia="Calibri" w:hAnsi="Calibri" w:cs="Calibri"/>
          <w:sz w:val="24"/>
          <w:szCs w:val="24"/>
          <w:lang w:val="en-US"/>
        </w:rPr>
        <w:t>https://tinyurl.com/ypd6vuwx</w:t>
      </w:r>
    </w:p>
    <w:p w:rsidR="00BD2C9E" w:rsidRPr="00BD2C9E" w:rsidRDefault="00BD2C9E" w:rsidP="00FC43F0">
      <w:pPr>
        <w:ind w:left="720"/>
        <w:rPr>
          <w:rFonts w:ascii="Calibri" w:eastAsia="Calibri" w:hAnsi="Calibri" w:cs="Calibri"/>
          <w:sz w:val="24"/>
          <w:szCs w:val="24"/>
        </w:rPr>
      </w:pPr>
    </w:p>
    <w:p w:rsidR="00561095" w:rsidRDefault="00000000">
      <w:pPr>
        <w:rPr>
          <w:rFonts w:ascii="Calibri" w:eastAsia="Calibri" w:hAnsi="Calibri" w:cs="Calibri"/>
          <w:b/>
          <w:sz w:val="24"/>
          <w:szCs w:val="24"/>
        </w:rPr>
      </w:pPr>
      <w:r>
        <w:rPr>
          <w:rFonts w:ascii="Calibri" w:eastAsia="Calibri" w:hAnsi="Calibri" w:cs="Calibri"/>
          <w:b/>
          <w:sz w:val="24"/>
          <w:szCs w:val="24"/>
        </w:rPr>
        <w:t xml:space="preserve">Long Messaging: </w:t>
      </w:r>
    </w:p>
    <w:p w:rsidR="0056109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During Attendance Awareness </w:t>
      </w:r>
      <w:r w:rsidR="00915086">
        <w:rPr>
          <w:rFonts w:ascii="Calibri" w:eastAsia="Calibri" w:hAnsi="Calibri" w:cs="Calibri"/>
          <w:sz w:val="24"/>
          <w:szCs w:val="24"/>
        </w:rPr>
        <w:t xml:space="preserve">Month and throughout the school year, </w:t>
      </w:r>
      <w:r>
        <w:rPr>
          <w:rFonts w:ascii="Calibri" w:eastAsia="Calibri" w:hAnsi="Calibri" w:cs="Calibri"/>
          <w:sz w:val="24"/>
          <w:szCs w:val="24"/>
        </w:rPr>
        <w:t xml:space="preserve">we look to mentors to support youth inside and outside of the classroom. Mentors can help promote education and encourage attendance </w:t>
      </w:r>
      <w:r w:rsidR="00915086">
        <w:rPr>
          <w:rFonts w:ascii="Calibri" w:eastAsia="Calibri" w:hAnsi="Calibri" w:cs="Calibri"/>
          <w:sz w:val="24"/>
          <w:szCs w:val="24"/>
        </w:rPr>
        <w:t xml:space="preserve">and engagement </w:t>
      </w:r>
      <w:r>
        <w:rPr>
          <w:rFonts w:ascii="Calibri" w:eastAsia="Calibri" w:hAnsi="Calibri" w:cs="Calibri"/>
          <w:sz w:val="24"/>
          <w:szCs w:val="24"/>
        </w:rPr>
        <w:t>for their mentees. Youth who meet regularly with their mentor are 52% less likely than their peers to skip a day of school. Mentoring can help reduce chronic absen</w:t>
      </w:r>
      <w:r w:rsidR="00915086">
        <w:rPr>
          <w:rFonts w:ascii="Calibri" w:eastAsia="Calibri" w:hAnsi="Calibri" w:cs="Calibri"/>
          <w:sz w:val="24"/>
          <w:szCs w:val="24"/>
        </w:rPr>
        <w:t>ce</w:t>
      </w:r>
      <w:r>
        <w:rPr>
          <w:rFonts w:ascii="Calibri" w:eastAsia="Calibri" w:hAnsi="Calibri" w:cs="Calibri"/>
          <w:sz w:val="24"/>
          <w:szCs w:val="24"/>
        </w:rPr>
        <w:t>, which has a positive impact on students’ academic achievement. Learn more at:</w:t>
      </w:r>
      <w:r w:rsidR="0068550C">
        <w:rPr>
          <w:rFonts w:ascii="Calibri" w:eastAsia="Calibri" w:hAnsi="Calibri" w:cs="Calibri"/>
          <w:sz w:val="24"/>
          <w:szCs w:val="24"/>
        </w:rPr>
        <w:t xml:space="preserve"> </w:t>
      </w:r>
      <w:hyperlink r:id="rId18">
        <w:r>
          <w:rPr>
            <w:rFonts w:ascii="Calibri" w:eastAsia="Calibri" w:hAnsi="Calibri" w:cs="Calibri"/>
            <w:color w:val="1155CC"/>
            <w:sz w:val="24"/>
            <w:szCs w:val="24"/>
            <w:u w:val="single"/>
          </w:rPr>
          <w:t>bit.ly/3V055dq</w:t>
        </w:r>
      </w:hyperlink>
      <w:r>
        <w:rPr>
          <w:rFonts w:ascii="Calibri" w:eastAsia="Calibri" w:hAnsi="Calibri" w:cs="Calibri"/>
          <w:sz w:val="24"/>
          <w:szCs w:val="24"/>
        </w:rPr>
        <w:t xml:space="preserve"> </w:t>
      </w:r>
      <w:r>
        <w:rPr>
          <w:rFonts w:ascii="Calibri" w:eastAsia="Calibri" w:hAnsi="Calibri" w:cs="Calibri"/>
          <w:sz w:val="24"/>
          <w:szCs w:val="24"/>
          <w:highlight w:val="yellow"/>
        </w:rPr>
        <w:t>&lt;tag Attendance Works&gt; &lt;tag MENTOR National&gt;</w:t>
      </w:r>
    </w:p>
    <w:p w:rsidR="0068550C" w:rsidRPr="0068550C" w:rsidRDefault="0068550C" w:rsidP="00FC43F0">
      <w:pPr>
        <w:ind w:left="720"/>
        <w:rPr>
          <w:rFonts w:ascii="Calibri" w:eastAsia="Calibri" w:hAnsi="Calibri" w:cs="Calibri"/>
          <w:sz w:val="24"/>
          <w:szCs w:val="24"/>
          <w:lang w:val="en-US"/>
        </w:rPr>
      </w:pPr>
    </w:p>
    <w:p w:rsidR="0068550C" w:rsidRDefault="0068550C" w:rsidP="0068550C">
      <w:pPr>
        <w:numPr>
          <w:ilvl w:val="0"/>
          <w:numId w:val="2"/>
        </w:numPr>
        <w:rPr>
          <w:rFonts w:ascii="Calibri" w:eastAsia="Calibri" w:hAnsi="Calibri" w:cs="Calibri"/>
          <w:sz w:val="24"/>
          <w:szCs w:val="24"/>
        </w:rPr>
      </w:pPr>
      <w:r w:rsidRPr="0068550C">
        <w:rPr>
          <w:rFonts w:ascii="Apple Color Emoji" w:eastAsia="Calibri" w:hAnsi="Apple Color Emoji" w:cs="Apple Color Emoji"/>
          <w:sz w:val="24"/>
          <w:szCs w:val="24"/>
          <w:lang w:val="en-US"/>
        </w:rPr>
        <w:t>🌱</w:t>
      </w:r>
      <w:r w:rsidRPr="0068550C">
        <w:rPr>
          <w:rFonts w:ascii="Calibri" w:eastAsia="Calibri" w:hAnsi="Calibri" w:cs="Calibri"/>
          <w:sz w:val="24"/>
          <w:szCs w:val="24"/>
          <w:lang w:val="en-US"/>
        </w:rPr>
        <w:t xml:space="preserve"> Building strong, trusting relationships with families is essential for fostering a sense of belonging at school. When families feel connected and supported, students are more likely to attend regularly and engage in learning. Schools can create this environment by partnering with families</w:t>
      </w:r>
      <w:r w:rsidR="00FC43F0">
        <w:rPr>
          <w:rFonts w:ascii="Calibri" w:eastAsia="Calibri" w:hAnsi="Calibri" w:cs="Calibri"/>
          <w:sz w:val="24"/>
          <w:szCs w:val="24"/>
          <w:lang w:val="en-US"/>
        </w:rPr>
        <w:t xml:space="preserve"> and</w:t>
      </w:r>
      <w:r w:rsidRPr="0068550C">
        <w:rPr>
          <w:rFonts w:ascii="Calibri" w:eastAsia="Calibri" w:hAnsi="Calibri" w:cs="Calibri"/>
          <w:sz w:val="24"/>
          <w:szCs w:val="24"/>
          <w:lang w:val="en-US"/>
        </w:rPr>
        <w:t xml:space="preserve"> listening to their </w:t>
      </w:r>
      <w:r w:rsidR="00BD2C9E">
        <w:rPr>
          <w:rFonts w:ascii="Calibri" w:eastAsia="Calibri" w:hAnsi="Calibri" w:cs="Calibri"/>
          <w:sz w:val="24"/>
          <w:szCs w:val="24"/>
          <w:lang w:val="en-US"/>
        </w:rPr>
        <w:t>concerns</w:t>
      </w:r>
      <w:r w:rsidRPr="0068550C">
        <w:rPr>
          <w:rFonts w:ascii="Calibri" w:eastAsia="Calibri" w:hAnsi="Calibri" w:cs="Calibri"/>
          <w:sz w:val="24"/>
          <w:szCs w:val="24"/>
          <w:lang w:val="en-US"/>
        </w:rPr>
        <w:t xml:space="preserve">. Learn more about strategies to strengthen family engagement and improve attendance: </w:t>
      </w:r>
      <w:r w:rsidR="00BD2C9E" w:rsidRPr="00BD2C9E">
        <w:rPr>
          <w:rFonts w:ascii="Calibri" w:eastAsia="Calibri" w:hAnsi="Calibri" w:cs="Calibri"/>
          <w:sz w:val="24"/>
          <w:szCs w:val="24"/>
          <w:lang w:val="en-US"/>
        </w:rPr>
        <w:t>https://tinyurl.com/ypd6vuwx</w:t>
      </w:r>
    </w:p>
    <w:p w:rsidR="00561095" w:rsidRDefault="00561095">
      <w:pPr>
        <w:rPr>
          <w:rFonts w:ascii="Calibri" w:eastAsia="Calibri" w:hAnsi="Calibri" w:cs="Calibri"/>
          <w:b/>
          <w:sz w:val="24"/>
          <w:szCs w:val="24"/>
        </w:rPr>
      </w:pPr>
    </w:p>
    <w:p w:rsidR="00561095" w:rsidRDefault="00000000">
      <w:pPr>
        <w:rPr>
          <w:rFonts w:ascii="Calibri" w:eastAsia="Calibri" w:hAnsi="Calibri" w:cs="Calibri"/>
          <w:b/>
          <w:sz w:val="24"/>
          <w:szCs w:val="24"/>
          <w:u w:val="single"/>
        </w:rPr>
      </w:pPr>
      <w:r>
        <w:rPr>
          <w:rFonts w:ascii="Calibri" w:eastAsia="Calibri" w:hAnsi="Calibri" w:cs="Calibri"/>
          <w:b/>
          <w:sz w:val="24"/>
          <w:szCs w:val="24"/>
          <w:u w:val="single"/>
        </w:rPr>
        <w:t xml:space="preserve">How to participate throughout the month of September: </w:t>
      </w:r>
    </w:p>
    <w:p w:rsidR="00561095" w:rsidRDefault="00561095">
      <w:pPr>
        <w:rPr>
          <w:rFonts w:ascii="Calibri" w:eastAsia="Calibri" w:hAnsi="Calibri" w:cs="Calibri"/>
          <w:sz w:val="24"/>
          <w:szCs w:val="24"/>
        </w:rPr>
      </w:pPr>
    </w:p>
    <w:p w:rsidR="00561095" w:rsidRDefault="00000000">
      <w:pPr>
        <w:rPr>
          <w:rFonts w:ascii="Calibri" w:eastAsia="Calibri" w:hAnsi="Calibri" w:cs="Calibri"/>
          <w:sz w:val="24"/>
          <w:szCs w:val="24"/>
        </w:rPr>
      </w:pPr>
      <w:r>
        <w:rPr>
          <w:rFonts w:ascii="Calibri" w:eastAsia="Calibri" w:hAnsi="Calibri" w:cs="Calibri"/>
          <w:sz w:val="24"/>
          <w:szCs w:val="24"/>
        </w:rPr>
        <w:t xml:space="preserve">Participation throughout the month is easy! The </w:t>
      </w:r>
      <w:hyperlink r:id="rId19">
        <w:r>
          <w:rPr>
            <w:rFonts w:ascii="Calibri" w:eastAsia="Calibri" w:hAnsi="Calibri" w:cs="Calibri"/>
            <w:color w:val="1155CC"/>
            <w:sz w:val="24"/>
            <w:szCs w:val="24"/>
            <w:u w:val="single"/>
          </w:rPr>
          <w:t>Attendance Awareness Campaign</w:t>
        </w:r>
      </w:hyperlink>
      <w:r>
        <w:rPr>
          <w:rFonts w:ascii="Calibri" w:eastAsia="Calibri" w:hAnsi="Calibri" w:cs="Calibri"/>
          <w:color w:val="0000FF"/>
          <w:sz w:val="24"/>
          <w:szCs w:val="24"/>
        </w:rPr>
        <w:t xml:space="preserve"> </w:t>
      </w:r>
      <w:r>
        <w:rPr>
          <w:rFonts w:ascii="Calibri" w:eastAsia="Calibri" w:hAnsi="Calibri" w:cs="Calibri"/>
          <w:sz w:val="24"/>
          <w:szCs w:val="24"/>
        </w:rPr>
        <w:t xml:space="preserve">website has a wide range of materials, tools, and activities posted. </w:t>
      </w:r>
      <w:r>
        <w:rPr>
          <w:rFonts w:ascii="Calibri" w:eastAsia="Calibri" w:hAnsi="Calibri" w:cs="Calibri"/>
          <w:sz w:val="24"/>
          <w:szCs w:val="24"/>
        </w:rPr>
        <w:br/>
      </w:r>
    </w:p>
    <w:p w:rsidR="00561095" w:rsidRDefault="00000000">
      <w:pPr>
        <w:rPr>
          <w:rFonts w:ascii="Calibri" w:eastAsia="Calibri" w:hAnsi="Calibri" w:cs="Calibri"/>
          <w:sz w:val="24"/>
          <w:szCs w:val="24"/>
        </w:rPr>
      </w:pPr>
      <w:r>
        <w:rPr>
          <w:rFonts w:ascii="Calibri" w:eastAsia="Calibri" w:hAnsi="Calibri" w:cs="Calibri"/>
          <w:sz w:val="24"/>
          <w:szCs w:val="24"/>
        </w:rPr>
        <w:t xml:space="preserve">Here are a few quick links to some of the resources you may find most useful: </w:t>
      </w:r>
    </w:p>
    <w:p w:rsidR="00561095" w:rsidRDefault="00000000">
      <w:pPr>
        <w:numPr>
          <w:ilvl w:val="0"/>
          <w:numId w:val="1"/>
        </w:numPr>
        <w:rPr>
          <w:rFonts w:ascii="Calibri" w:eastAsia="Calibri" w:hAnsi="Calibri" w:cs="Calibri"/>
          <w:sz w:val="24"/>
          <w:szCs w:val="24"/>
        </w:rPr>
      </w:pPr>
      <w:hyperlink r:id="rId20">
        <w:r>
          <w:rPr>
            <w:rFonts w:ascii="Calibri" w:eastAsia="Calibri" w:hAnsi="Calibri" w:cs="Calibri"/>
            <w:color w:val="1155CC"/>
            <w:sz w:val="24"/>
            <w:szCs w:val="24"/>
            <w:u w:val="single"/>
          </w:rPr>
          <w:t>Download and post the materials</w:t>
        </w:r>
      </w:hyperlink>
      <w:r>
        <w:rPr>
          <w:rFonts w:ascii="Calibri" w:eastAsia="Calibri" w:hAnsi="Calibri" w:cs="Calibri"/>
          <w:color w:val="0000FF"/>
          <w:sz w:val="24"/>
          <w:szCs w:val="24"/>
        </w:rPr>
        <w:t xml:space="preserve"> </w:t>
      </w:r>
      <w:r>
        <w:rPr>
          <w:rFonts w:ascii="Calibri" w:eastAsia="Calibri" w:hAnsi="Calibri" w:cs="Calibri"/>
          <w:sz w:val="24"/>
          <w:szCs w:val="24"/>
        </w:rPr>
        <w:t>(graphics, website badges, banners, and more) to show that your organization supports the Attendance Awareness Campaign.</w:t>
      </w:r>
    </w:p>
    <w:p w:rsidR="00561095"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Find more grassroots activities and resources in the full web-based campaign toolkit </w:t>
      </w:r>
      <w:hyperlink r:id="rId21" w:history="1">
        <w:r w:rsidR="0068550C" w:rsidRPr="0068550C">
          <w:rPr>
            <w:rStyle w:val="Hyperlink"/>
            <w:rFonts w:ascii="Calibri" w:eastAsia="Calibri" w:hAnsi="Calibri" w:cs="Calibri"/>
            <w:sz w:val="24"/>
            <w:szCs w:val="24"/>
          </w:rPr>
          <w:t>Count Us In!</w:t>
        </w:r>
      </w:hyperlink>
    </w:p>
    <w:p w:rsidR="00561095"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Sign up for </w:t>
      </w:r>
      <w:hyperlink r:id="rId22">
        <w:r>
          <w:rPr>
            <w:rFonts w:ascii="Calibri" w:eastAsia="Calibri" w:hAnsi="Calibri" w:cs="Calibri"/>
            <w:color w:val="1155CC"/>
            <w:sz w:val="24"/>
            <w:szCs w:val="24"/>
            <w:u w:val="single"/>
          </w:rPr>
          <w:t>ongoing updates</w:t>
        </w:r>
      </w:hyperlink>
      <w:r>
        <w:rPr>
          <w:rFonts w:ascii="Calibri" w:eastAsia="Calibri" w:hAnsi="Calibri" w:cs="Calibri"/>
          <w:color w:val="0000FF"/>
          <w:sz w:val="24"/>
          <w:szCs w:val="24"/>
        </w:rPr>
        <w:t xml:space="preserve"> </w:t>
      </w:r>
      <w:r>
        <w:rPr>
          <w:rFonts w:ascii="Calibri" w:eastAsia="Calibri" w:hAnsi="Calibri" w:cs="Calibri"/>
          <w:sz w:val="24"/>
          <w:szCs w:val="24"/>
        </w:rPr>
        <w:t>from the Attendance Awareness Campaign.</w:t>
      </w:r>
    </w:p>
    <w:p w:rsidR="00561095" w:rsidRDefault="00000000">
      <w:pPr>
        <w:numPr>
          <w:ilvl w:val="0"/>
          <w:numId w:val="1"/>
        </w:numPr>
        <w:rPr>
          <w:rFonts w:ascii="Calibri" w:eastAsia="Calibri" w:hAnsi="Calibri" w:cs="Calibri"/>
          <w:sz w:val="24"/>
          <w:szCs w:val="24"/>
        </w:rPr>
      </w:pPr>
      <w:r>
        <w:rPr>
          <w:rFonts w:ascii="Calibri" w:eastAsia="Calibri" w:hAnsi="Calibri" w:cs="Calibri"/>
          <w:sz w:val="24"/>
          <w:szCs w:val="24"/>
        </w:rPr>
        <w:t>Tag us using the social media handles below!</w:t>
      </w:r>
    </w:p>
    <w:p w:rsidR="00561095" w:rsidRDefault="00000000">
      <w:pPr>
        <w:numPr>
          <w:ilvl w:val="1"/>
          <w:numId w:val="1"/>
        </w:numPr>
        <w:rPr>
          <w:rFonts w:ascii="Calibri" w:eastAsia="Calibri" w:hAnsi="Calibri" w:cs="Calibri"/>
          <w:sz w:val="24"/>
          <w:szCs w:val="24"/>
        </w:rPr>
      </w:pPr>
      <w:r>
        <w:rPr>
          <w:rFonts w:ascii="Calibri" w:eastAsia="Calibri" w:hAnsi="Calibri" w:cs="Calibri"/>
          <w:sz w:val="24"/>
          <w:szCs w:val="24"/>
        </w:rPr>
        <w:t xml:space="preserve">Facebook: </w:t>
      </w:r>
      <w:hyperlink r:id="rId23">
        <w:r>
          <w:rPr>
            <w:rFonts w:ascii="Calibri" w:eastAsia="Calibri" w:hAnsi="Calibri" w:cs="Calibri"/>
            <w:color w:val="1155CC"/>
            <w:sz w:val="24"/>
            <w:szCs w:val="24"/>
            <w:u w:val="single"/>
          </w:rPr>
          <w:t>@MENTOR</w:t>
        </w:r>
      </w:hyperlink>
      <w:r w:rsidR="00A433D1">
        <w:rPr>
          <w:rFonts w:ascii="Calibri" w:eastAsia="Calibri" w:hAnsi="Calibri" w:cs="Calibri"/>
          <w:color w:val="1155CC"/>
          <w:sz w:val="24"/>
          <w:szCs w:val="24"/>
          <w:u w:val="single"/>
        </w:rPr>
        <w:t xml:space="preserve">   @</w:t>
      </w:r>
      <w:r w:rsidR="00A433D1" w:rsidRPr="00A433D1">
        <w:rPr>
          <w:rFonts w:ascii="Calibri" w:eastAsia="Calibri" w:hAnsi="Calibri" w:cs="Calibri"/>
          <w:color w:val="1155CC"/>
          <w:sz w:val="24"/>
          <w:szCs w:val="24"/>
          <w:u w:val="single"/>
        </w:rPr>
        <w:t>AttendanceCount</w:t>
      </w:r>
      <w:r w:rsidR="00A433D1">
        <w:rPr>
          <w:rFonts w:ascii="Calibri" w:eastAsia="Calibri" w:hAnsi="Calibri" w:cs="Calibri"/>
          <w:color w:val="1155CC"/>
          <w:sz w:val="24"/>
          <w:szCs w:val="24"/>
          <w:u w:val="single"/>
        </w:rPr>
        <w:t>s</w:t>
      </w:r>
    </w:p>
    <w:p w:rsidR="00561095" w:rsidRDefault="00000000">
      <w:pPr>
        <w:numPr>
          <w:ilvl w:val="1"/>
          <w:numId w:val="1"/>
        </w:numPr>
        <w:rPr>
          <w:rFonts w:ascii="Calibri" w:eastAsia="Calibri" w:hAnsi="Calibri" w:cs="Calibri"/>
          <w:sz w:val="24"/>
          <w:szCs w:val="24"/>
        </w:rPr>
      </w:pPr>
      <w:r>
        <w:rPr>
          <w:rFonts w:ascii="Calibri" w:eastAsia="Calibri" w:hAnsi="Calibri" w:cs="Calibri"/>
          <w:sz w:val="24"/>
          <w:szCs w:val="24"/>
        </w:rPr>
        <w:t xml:space="preserve">LinkedIn: </w:t>
      </w:r>
      <w:hyperlink r:id="rId24">
        <w:r>
          <w:rPr>
            <w:rFonts w:ascii="Calibri" w:eastAsia="Calibri" w:hAnsi="Calibri" w:cs="Calibri"/>
            <w:color w:val="1155CC"/>
            <w:sz w:val="24"/>
            <w:szCs w:val="24"/>
            <w:u w:val="single"/>
          </w:rPr>
          <w:t>@MENTOR</w:t>
        </w:r>
      </w:hyperlink>
      <w:r w:rsidR="00A433D1">
        <w:rPr>
          <w:rFonts w:ascii="Calibri" w:eastAsia="Calibri" w:hAnsi="Calibri" w:cs="Calibri"/>
          <w:color w:val="1155CC"/>
          <w:sz w:val="24"/>
          <w:szCs w:val="24"/>
          <w:u w:val="single"/>
        </w:rPr>
        <w:t xml:space="preserve">  @AttendanceWorks</w:t>
      </w:r>
    </w:p>
    <w:p w:rsidR="00561095" w:rsidRDefault="00000000">
      <w:pPr>
        <w:numPr>
          <w:ilvl w:val="1"/>
          <w:numId w:val="1"/>
        </w:numPr>
        <w:rPr>
          <w:rFonts w:ascii="Calibri" w:eastAsia="Calibri" w:hAnsi="Calibri" w:cs="Calibri"/>
          <w:sz w:val="24"/>
          <w:szCs w:val="24"/>
        </w:rPr>
      </w:pPr>
      <w:r>
        <w:rPr>
          <w:rFonts w:ascii="Calibri" w:eastAsia="Calibri" w:hAnsi="Calibri" w:cs="Calibri"/>
          <w:sz w:val="24"/>
          <w:szCs w:val="24"/>
        </w:rPr>
        <w:t xml:space="preserve">Instagram: </w:t>
      </w:r>
      <w:hyperlink r:id="rId25">
        <w:r>
          <w:rPr>
            <w:rFonts w:ascii="Calibri" w:eastAsia="Calibri" w:hAnsi="Calibri" w:cs="Calibri"/>
            <w:color w:val="1155CC"/>
            <w:sz w:val="24"/>
            <w:szCs w:val="24"/>
            <w:u w:val="single"/>
          </w:rPr>
          <w:t>@mentornmp</w:t>
        </w:r>
      </w:hyperlink>
      <w:r w:rsidR="00A433D1">
        <w:rPr>
          <w:rFonts w:ascii="Calibri" w:eastAsia="Calibri" w:hAnsi="Calibri" w:cs="Calibri"/>
          <w:color w:val="1155CC"/>
          <w:sz w:val="24"/>
          <w:szCs w:val="24"/>
          <w:u w:val="single"/>
        </w:rPr>
        <w:t xml:space="preserve"> @attendanceworks</w:t>
      </w:r>
    </w:p>
    <w:p w:rsidR="00561095" w:rsidRDefault="00000000">
      <w:pPr>
        <w:numPr>
          <w:ilvl w:val="1"/>
          <w:numId w:val="1"/>
        </w:numPr>
        <w:rPr>
          <w:rFonts w:ascii="Calibri" w:eastAsia="Calibri" w:hAnsi="Calibri" w:cs="Calibri"/>
          <w:sz w:val="24"/>
          <w:szCs w:val="24"/>
        </w:rPr>
      </w:pPr>
      <w:r>
        <w:rPr>
          <w:rFonts w:ascii="Calibri" w:eastAsia="Calibri" w:hAnsi="Calibri" w:cs="Calibri"/>
          <w:sz w:val="24"/>
          <w:szCs w:val="24"/>
        </w:rPr>
        <w:t xml:space="preserve">Twitter/X: </w:t>
      </w:r>
      <w:hyperlink r:id="rId26">
        <w:r>
          <w:rPr>
            <w:rFonts w:ascii="Calibri" w:eastAsia="Calibri" w:hAnsi="Calibri" w:cs="Calibri"/>
            <w:color w:val="1155CC"/>
            <w:sz w:val="24"/>
            <w:szCs w:val="24"/>
            <w:u w:val="single"/>
          </w:rPr>
          <w:t>@MENTORnational</w:t>
        </w:r>
      </w:hyperlink>
      <w:r>
        <w:rPr>
          <w:rFonts w:ascii="Calibri" w:eastAsia="Calibri" w:hAnsi="Calibri" w:cs="Calibri"/>
          <w:color w:val="0000FF"/>
          <w:sz w:val="24"/>
          <w:szCs w:val="24"/>
        </w:rPr>
        <w:t xml:space="preserve"> </w:t>
      </w:r>
      <w:r w:rsidR="00A433D1">
        <w:rPr>
          <w:rFonts w:ascii="Calibri" w:eastAsia="Calibri" w:hAnsi="Calibri" w:cs="Calibri"/>
          <w:color w:val="0000FF"/>
          <w:sz w:val="24"/>
          <w:szCs w:val="24"/>
        </w:rPr>
        <w:t xml:space="preserve"> </w:t>
      </w:r>
      <w:r w:rsidR="00A433D1" w:rsidRPr="00A433D1">
        <w:rPr>
          <w:rFonts w:ascii="Calibri" w:eastAsia="Calibri" w:hAnsi="Calibri" w:cs="Calibri"/>
          <w:color w:val="0000FF"/>
          <w:sz w:val="24"/>
          <w:szCs w:val="24"/>
        </w:rPr>
        <w:t>@attendanceworks</w:t>
      </w:r>
    </w:p>
    <w:p w:rsidR="00561095" w:rsidRDefault="00561095">
      <w:pPr>
        <w:rPr>
          <w:rFonts w:ascii="Calibri" w:eastAsia="Calibri" w:hAnsi="Calibri" w:cs="Calibri"/>
          <w:sz w:val="24"/>
          <w:szCs w:val="24"/>
        </w:rPr>
      </w:pPr>
    </w:p>
    <w:sectPr w:rsidR="005610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02F5"/>
    <w:multiLevelType w:val="multilevel"/>
    <w:tmpl w:val="53B01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A41BD"/>
    <w:multiLevelType w:val="multilevel"/>
    <w:tmpl w:val="81203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393A68"/>
    <w:multiLevelType w:val="multilevel"/>
    <w:tmpl w:val="B1E07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5029308">
    <w:abstractNumId w:val="1"/>
  </w:num>
  <w:num w:numId="2" w16cid:durableId="1054695569">
    <w:abstractNumId w:val="0"/>
  </w:num>
  <w:num w:numId="3" w16cid:durableId="135727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95"/>
    <w:rsid w:val="00090180"/>
    <w:rsid w:val="00106F1C"/>
    <w:rsid w:val="00561095"/>
    <w:rsid w:val="0068550C"/>
    <w:rsid w:val="007449F7"/>
    <w:rsid w:val="00915086"/>
    <w:rsid w:val="00A433D1"/>
    <w:rsid w:val="00BD2C9E"/>
    <w:rsid w:val="00FC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C589F56-8BB1-C64C-A07B-BF1ED0A5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15086"/>
    <w:pPr>
      <w:spacing w:line="240" w:lineRule="auto"/>
    </w:pPr>
  </w:style>
  <w:style w:type="character" w:styleId="Hyperlink">
    <w:name w:val="Hyperlink"/>
    <w:basedOn w:val="DefaultParagraphFont"/>
    <w:uiPriority w:val="99"/>
    <w:unhideWhenUsed/>
    <w:rsid w:val="0068550C"/>
    <w:rPr>
      <w:color w:val="0000FF" w:themeColor="hyperlink"/>
      <w:u w:val="single"/>
    </w:rPr>
  </w:style>
  <w:style w:type="character" w:styleId="UnresolvedMention">
    <w:name w:val="Unresolved Mention"/>
    <w:basedOn w:val="DefaultParagraphFont"/>
    <w:uiPriority w:val="99"/>
    <w:semiHidden/>
    <w:unhideWhenUsed/>
    <w:rsid w:val="00685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ttendanceworks.org/" TargetMode="External"/><Relationship Id="rId13" Type="http://schemas.openxmlformats.org/officeDocument/2006/relationships/hyperlink" Target="http://bit.ly/1oqfID7" TargetMode="External"/><Relationship Id="rId18" Type="http://schemas.openxmlformats.org/officeDocument/2006/relationships/hyperlink" Target="http://bit.ly/3V055dq" TargetMode="External"/><Relationship Id="rId26" Type="http://schemas.openxmlformats.org/officeDocument/2006/relationships/hyperlink" Target="https://x.com/MENTORnational" TargetMode="External"/><Relationship Id="rId3" Type="http://schemas.openxmlformats.org/officeDocument/2006/relationships/settings" Target="settings.xml"/><Relationship Id="rId21" Type="http://schemas.openxmlformats.org/officeDocument/2006/relationships/hyperlink" Target="https://awareness.attendanceworks.org/resources/count-us-toolkit/" TargetMode="External"/><Relationship Id="rId7" Type="http://schemas.openxmlformats.org/officeDocument/2006/relationships/hyperlink" Target="https://awareness.attendanceworks.org/resources/count-us-toolkit/what-are-the-key-messages-2/" TargetMode="External"/><Relationship Id="rId12" Type="http://schemas.openxmlformats.org/officeDocument/2006/relationships/hyperlink" Target="https://awareness.attendanceworks.org/social-media-3/" TargetMode="External"/><Relationship Id="rId17" Type="http://schemas.openxmlformats.org/officeDocument/2006/relationships/hyperlink" Target="http://awareness.attendanceworks.org" TargetMode="External"/><Relationship Id="rId25" Type="http://schemas.openxmlformats.org/officeDocument/2006/relationships/hyperlink" Target="https://www.instagram.com/mentornmp/" TargetMode="External"/><Relationship Id="rId2" Type="http://schemas.openxmlformats.org/officeDocument/2006/relationships/styles" Target="styles.xml"/><Relationship Id="rId16" Type="http://schemas.openxmlformats.org/officeDocument/2006/relationships/hyperlink" Target="http://bit.ly/1oqfID7" TargetMode="External"/><Relationship Id="rId20" Type="http://schemas.openxmlformats.org/officeDocument/2006/relationships/hyperlink" Target="https://awareness.attendanceworks.org/resources/promotional-materials/" TargetMode="External"/><Relationship Id="rId1" Type="http://schemas.openxmlformats.org/officeDocument/2006/relationships/numbering" Target="numbering.xml"/><Relationship Id="rId6" Type="http://schemas.openxmlformats.org/officeDocument/2006/relationships/hyperlink" Target="http://awareness.attendanceworks.org/" TargetMode="External"/><Relationship Id="rId11" Type="http://schemas.openxmlformats.org/officeDocument/2006/relationships/hyperlink" Target="https://awareness.attendanceworks.org/resources/count-us-toolkit-2019/" TargetMode="External"/><Relationship Id="rId24" Type="http://schemas.openxmlformats.org/officeDocument/2006/relationships/hyperlink" Target="https://www.linkedin.com/company/131953/admin/feed/posts/" TargetMode="External"/><Relationship Id="rId5" Type="http://schemas.openxmlformats.org/officeDocument/2006/relationships/image" Target="media/image1.png"/><Relationship Id="rId15" Type="http://schemas.openxmlformats.org/officeDocument/2006/relationships/hyperlink" Target="http://bit.ly/3V055dq" TargetMode="External"/><Relationship Id="rId23" Type="http://schemas.openxmlformats.org/officeDocument/2006/relationships/hyperlink" Target="https://www.facebook.com/MENTORnational" TargetMode="External"/><Relationship Id="rId28" Type="http://schemas.openxmlformats.org/officeDocument/2006/relationships/theme" Target="theme/theme1.xml"/><Relationship Id="rId10" Type="http://schemas.openxmlformats.org/officeDocument/2006/relationships/hyperlink" Target="http://awareness.attendanceworks.org/partners/" TargetMode="External"/><Relationship Id="rId19" Type="http://schemas.openxmlformats.org/officeDocument/2006/relationships/hyperlink" Target="http://awareness.attendanceworks.org/" TargetMode="External"/><Relationship Id="rId4" Type="http://schemas.openxmlformats.org/officeDocument/2006/relationships/webSettings" Target="webSettings.xml"/><Relationship Id="rId9" Type="http://schemas.openxmlformats.org/officeDocument/2006/relationships/hyperlink" Target="http://www.mentoring.org/" TargetMode="External"/><Relationship Id="rId14" Type="http://schemas.openxmlformats.org/officeDocument/2006/relationships/hyperlink" Target="http://bit.ly/3HrZ0DA" TargetMode="External"/><Relationship Id="rId22" Type="http://schemas.openxmlformats.org/officeDocument/2006/relationships/hyperlink" Target="http://awareness.attendanceworks.org/contact/aam-updat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5535</Characters>
  <Application>Microsoft Office Word</Application>
  <DocSecurity>0</DocSecurity>
  <Lines>97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Cooney</cp:lastModifiedBy>
  <cp:revision>2</cp:revision>
  <dcterms:created xsi:type="dcterms:W3CDTF">2025-09-26T20:53:00Z</dcterms:created>
  <dcterms:modified xsi:type="dcterms:W3CDTF">2025-09-26T20:53:00Z</dcterms:modified>
</cp:coreProperties>
</file>